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AF9E3" w14:textId="77777777" w:rsidR="00975AC0" w:rsidRPr="00603D80" w:rsidRDefault="00975AC0" w:rsidP="00975AC0"/>
    <w:p w14:paraId="4F5745B3" w14:textId="77777777" w:rsidR="00975AC0" w:rsidRPr="00603D80" w:rsidRDefault="00975AC0" w:rsidP="00975AC0"/>
    <w:p w14:paraId="1355FFA3" w14:textId="77777777" w:rsidR="00975AC0" w:rsidRPr="00603D80" w:rsidRDefault="00975AC0" w:rsidP="00975AC0"/>
    <w:p w14:paraId="6B06229D" w14:textId="77777777" w:rsidR="00975AC0" w:rsidRPr="00603D80" w:rsidRDefault="00975AC0" w:rsidP="00975AC0"/>
    <w:p w14:paraId="4B61CB9B" w14:textId="77777777" w:rsidR="00975AC0" w:rsidRPr="00603D80" w:rsidRDefault="00975AC0" w:rsidP="00975AC0"/>
    <w:p w14:paraId="2AA4C0C7" w14:textId="77777777" w:rsidR="00975AC0" w:rsidRPr="00603D80" w:rsidRDefault="00975AC0" w:rsidP="00975AC0"/>
    <w:p w14:paraId="2BD0A18E" w14:textId="77777777" w:rsidR="00975AC0" w:rsidRPr="00603D80" w:rsidRDefault="00975AC0" w:rsidP="00975AC0"/>
    <w:p w14:paraId="1145ED9B" w14:textId="77777777" w:rsidR="00975AC0" w:rsidRPr="00603D80" w:rsidRDefault="00975AC0" w:rsidP="00975AC0"/>
    <w:p w14:paraId="4E602909" w14:textId="77777777" w:rsidR="00975AC0" w:rsidRPr="00603D80" w:rsidRDefault="00975AC0" w:rsidP="00975AC0"/>
    <w:p w14:paraId="2CE9554E" w14:textId="77777777" w:rsidR="00975AC0" w:rsidRPr="00603D80" w:rsidRDefault="00975AC0" w:rsidP="00975AC0"/>
    <w:p w14:paraId="094BF093" w14:textId="77777777" w:rsidR="00975AC0" w:rsidRPr="00603D80" w:rsidRDefault="00975AC0" w:rsidP="00975AC0"/>
    <w:p w14:paraId="6D9D9F8B" w14:textId="1C72FC81" w:rsidR="009B7B63" w:rsidRPr="00603D80" w:rsidRDefault="00BB73F8" w:rsidP="009B7B63">
      <w:pPr>
        <w:spacing w:after="80" w:line="240" w:lineRule="auto"/>
        <w:contextualSpacing/>
        <w:jc w:val="center"/>
        <w:rPr>
          <w:rFonts w:ascii="Calibri Light" w:eastAsia="Times New Roman" w:hAnsi="Calibri Light" w:cs="Times New Roman"/>
          <w:spacing w:val="-10"/>
          <w:kern w:val="28"/>
          <w:sz w:val="56"/>
          <w:szCs w:val="56"/>
        </w:rPr>
      </w:pPr>
      <w:r w:rsidRPr="00BB73F8">
        <w:rPr>
          <w:rFonts w:ascii="Calibri Light" w:eastAsia="Times New Roman" w:hAnsi="Calibri Light" w:cs="Times New Roman"/>
          <w:spacing w:val="-10"/>
          <w:kern w:val="28"/>
          <w:sz w:val="56"/>
          <w:szCs w:val="56"/>
        </w:rPr>
        <w:t>Vodič za reviziju i procenu pristupačnosti lokacija</w:t>
      </w:r>
    </w:p>
    <w:p w14:paraId="52FE7F32" w14:textId="1949107D" w:rsidR="009B7B63" w:rsidRPr="00603D80" w:rsidRDefault="00BB73F8" w:rsidP="009B7B63">
      <w:pPr>
        <w:spacing w:line="276" w:lineRule="auto"/>
        <w:jc w:val="center"/>
        <w:rPr>
          <w:rFonts w:ascii="Calibri" w:eastAsia="Times New Roman" w:hAnsi="Calibri" w:cs="Times New Roman"/>
          <w:color w:val="595959" w:themeColor="text1" w:themeTint="A6"/>
          <w:spacing w:val="15"/>
          <w:sz w:val="28"/>
          <w:szCs w:val="28"/>
        </w:rPr>
      </w:pPr>
      <w:r w:rsidRPr="00BB73F8">
        <w:rPr>
          <w:rFonts w:ascii="Calibri" w:eastAsia="Times New Roman" w:hAnsi="Calibri" w:cs="Times New Roman"/>
          <w:color w:val="595959" w:themeColor="text1" w:themeTint="A6"/>
          <w:spacing w:val="15"/>
          <w:sz w:val="28"/>
          <w:szCs w:val="28"/>
        </w:rPr>
        <w:t>Priručnik za sprovođenje revizije pristupačnosti lokacija</w:t>
      </w:r>
    </w:p>
    <w:p w14:paraId="08629588" w14:textId="3410386B" w:rsidR="009B7B63" w:rsidRPr="00603D80" w:rsidRDefault="00BB73F8" w:rsidP="009B7B63">
      <w:pPr>
        <w:spacing w:line="276" w:lineRule="auto"/>
        <w:jc w:val="center"/>
        <w:rPr>
          <w:rFonts w:ascii="Calibri" w:eastAsia="Times New Roman" w:hAnsi="Calibri" w:cs="Times New Roman"/>
          <w:color w:val="595959" w:themeColor="text1" w:themeTint="A6"/>
          <w:spacing w:val="15"/>
          <w:sz w:val="28"/>
          <w:szCs w:val="28"/>
        </w:rPr>
      </w:pPr>
      <w:r w:rsidRPr="00BB73F8">
        <w:rPr>
          <w:rFonts w:ascii="Calibri" w:eastAsia="Times New Roman" w:hAnsi="Calibri" w:cs="Times New Roman"/>
          <w:color w:val="595959" w:themeColor="text1" w:themeTint="A6"/>
          <w:spacing w:val="15"/>
          <w:sz w:val="28"/>
          <w:szCs w:val="28"/>
        </w:rPr>
        <w:t xml:space="preserve">Projekat: TACT – </w:t>
      </w:r>
      <w:r w:rsidR="005A65CC">
        <w:rPr>
          <w:rFonts w:ascii="Calibri" w:eastAsia="Times New Roman" w:hAnsi="Calibri" w:cs="Times New Roman"/>
          <w:color w:val="595959" w:themeColor="text1" w:themeTint="A6"/>
          <w:spacing w:val="15"/>
          <w:sz w:val="28"/>
          <w:szCs w:val="28"/>
        </w:rPr>
        <w:t>Obuka</w:t>
      </w:r>
      <w:r w:rsidRPr="00BB73F8">
        <w:rPr>
          <w:rFonts w:ascii="Calibri" w:eastAsia="Times New Roman" w:hAnsi="Calibri" w:cs="Times New Roman"/>
          <w:color w:val="595959" w:themeColor="text1" w:themeTint="A6"/>
          <w:spacing w:val="15"/>
          <w:sz w:val="28"/>
          <w:szCs w:val="28"/>
        </w:rPr>
        <w:t xml:space="preserve"> za pristupačni kulturni turizam</w:t>
      </w:r>
    </w:p>
    <w:p w14:paraId="490F3941" w14:textId="660E6C14" w:rsidR="009B7B63" w:rsidRPr="00603D80" w:rsidRDefault="00BB73F8" w:rsidP="009B7B63">
      <w:pPr>
        <w:spacing w:line="276" w:lineRule="auto"/>
        <w:jc w:val="center"/>
        <w:rPr>
          <w:rFonts w:ascii="Calibri" w:eastAsia="Times New Roman" w:hAnsi="Calibri" w:cs="Times New Roman"/>
          <w:color w:val="595959" w:themeColor="text1" w:themeTint="A6"/>
          <w:spacing w:val="15"/>
          <w:sz w:val="28"/>
          <w:szCs w:val="28"/>
        </w:rPr>
      </w:pPr>
      <w:r w:rsidRPr="00BB73F8">
        <w:rPr>
          <w:rFonts w:ascii="Calibri" w:eastAsia="Times New Roman" w:hAnsi="Calibri" w:cs="Times New Roman"/>
          <w:color w:val="595959" w:themeColor="text1" w:themeTint="A6"/>
          <w:spacing w:val="15"/>
          <w:sz w:val="28"/>
          <w:szCs w:val="28"/>
        </w:rPr>
        <w:t>ID projekta</w:t>
      </w:r>
      <w:r w:rsidR="009B7B63" w:rsidRPr="00603D80">
        <w:rPr>
          <w:rFonts w:ascii="Calibri" w:eastAsia="Times New Roman" w:hAnsi="Calibri" w:cs="Times New Roman"/>
          <w:color w:val="595959" w:themeColor="text1" w:themeTint="A6"/>
          <w:spacing w:val="15"/>
          <w:sz w:val="28"/>
          <w:szCs w:val="28"/>
        </w:rPr>
        <w:t>: KA210-ADU-BC4A84FC</w:t>
      </w:r>
    </w:p>
    <w:p w14:paraId="249D5684" w14:textId="77777777" w:rsidR="00975AC0" w:rsidRPr="00603D80" w:rsidRDefault="00975AC0" w:rsidP="00975AC0"/>
    <w:p w14:paraId="5AD65B43" w14:textId="6C77EE02" w:rsidR="00975AC0" w:rsidRPr="00603D80" w:rsidRDefault="00975AC0">
      <w:r w:rsidRPr="00603D80">
        <w:br w:type="page"/>
      </w:r>
    </w:p>
    <w:sdt>
      <w:sdtPr>
        <w:rPr>
          <w:rFonts w:asciiTheme="minorHAnsi" w:eastAsiaTheme="minorHAnsi" w:hAnsiTheme="minorHAnsi" w:cstheme="minorBidi"/>
          <w:color w:val="auto"/>
          <w:kern w:val="2"/>
          <w:sz w:val="24"/>
          <w:szCs w:val="24"/>
          <w:lang w:val="sr-Latn-RS"/>
          <w14:ligatures w14:val="standardContextual"/>
        </w:rPr>
        <w:id w:val="1415815358"/>
        <w:docPartObj>
          <w:docPartGallery w:val="Table of Contents"/>
          <w:docPartUnique/>
        </w:docPartObj>
      </w:sdtPr>
      <w:sdtEndPr>
        <w:rPr>
          <w:b/>
          <w:bCs/>
        </w:rPr>
      </w:sdtEndPr>
      <w:sdtContent>
        <w:p w14:paraId="3B2F3AC4" w14:textId="40F50072" w:rsidR="005933F6" w:rsidRPr="00603D80" w:rsidRDefault="00BB73F8">
          <w:pPr>
            <w:pStyle w:val="TOCHeading"/>
            <w:rPr>
              <w:lang w:val="sr-Latn-RS"/>
            </w:rPr>
          </w:pPr>
          <w:r>
            <w:rPr>
              <w:lang w:val="sr-Latn-RS"/>
            </w:rPr>
            <w:t>Sadržaj</w:t>
          </w:r>
        </w:p>
        <w:p w14:paraId="7B3128F1" w14:textId="58E8C6FD" w:rsidR="00127D7F" w:rsidRDefault="005933F6">
          <w:pPr>
            <w:pStyle w:val="TOC1"/>
            <w:tabs>
              <w:tab w:val="left" w:pos="480"/>
              <w:tab w:val="right" w:leader="dot" w:pos="9016"/>
            </w:tabs>
            <w:rPr>
              <w:rFonts w:eastAsiaTheme="minorEastAsia"/>
              <w:noProof/>
              <w:lang w:val="sr-Cyrl-RS" w:eastAsia="sr-Cyrl-RS"/>
            </w:rPr>
          </w:pPr>
          <w:r w:rsidRPr="00603D80">
            <w:fldChar w:fldCharType="begin"/>
          </w:r>
          <w:r w:rsidRPr="00603D80">
            <w:instrText xml:space="preserve"> TOC \o "1-3" \h \z \u </w:instrText>
          </w:r>
          <w:r w:rsidRPr="00603D80">
            <w:fldChar w:fldCharType="separate"/>
          </w:r>
          <w:hyperlink w:anchor="_Toc229658605" w:history="1">
            <w:r w:rsidR="00127D7F" w:rsidRPr="007C0939">
              <w:rPr>
                <w:rStyle w:val="Hyperlink"/>
                <w:noProof/>
              </w:rPr>
              <w:t>1.</w:t>
            </w:r>
            <w:r w:rsidR="00127D7F">
              <w:rPr>
                <w:rFonts w:eastAsiaTheme="minorEastAsia"/>
                <w:noProof/>
                <w:lang w:val="sr-Cyrl-RS" w:eastAsia="sr-Cyrl-RS"/>
              </w:rPr>
              <w:tab/>
            </w:r>
            <w:r w:rsidR="00127D7F" w:rsidRPr="007C0939">
              <w:rPr>
                <w:rStyle w:val="Hyperlink"/>
                <w:noProof/>
              </w:rPr>
              <w:t>Pristupačnost za osobe sa otežanim kretanjem</w:t>
            </w:r>
            <w:r w:rsidR="00127D7F">
              <w:rPr>
                <w:noProof/>
                <w:webHidden/>
              </w:rPr>
              <w:tab/>
            </w:r>
            <w:r w:rsidR="00127D7F">
              <w:rPr>
                <w:noProof/>
                <w:webHidden/>
              </w:rPr>
              <w:fldChar w:fldCharType="begin"/>
            </w:r>
            <w:r w:rsidR="00127D7F">
              <w:rPr>
                <w:noProof/>
                <w:webHidden/>
              </w:rPr>
              <w:instrText xml:space="preserve"> PAGEREF _Toc229658605 \h </w:instrText>
            </w:r>
            <w:r w:rsidR="00127D7F">
              <w:rPr>
                <w:noProof/>
                <w:webHidden/>
              </w:rPr>
            </w:r>
            <w:r w:rsidR="00127D7F">
              <w:rPr>
                <w:noProof/>
                <w:webHidden/>
              </w:rPr>
              <w:fldChar w:fldCharType="separate"/>
            </w:r>
            <w:r w:rsidR="00127D7F">
              <w:rPr>
                <w:noProof/>
                <w:webHidden/>
              </w:rPr>
              <w:t>3</w:t>
            </w:r>
            <w:r w:rsidR="00127D7F">
              <w:rPr>
                <w:noProof/>
                <w:webHidden/>
              </w:rPr>
              <w:fldChar w:fldCharType="end"/>
            </w:r>
          </w:hyperlink>
        </w:p>
        <w:p w14:paraId="27FC98B8" w14:textId="6BBF7EEA" w:rsidR="00127D7F" w:rsidRDefault="00127D7F">
          <w:pPr>
            <w:pStyle w:val="TOC1"/>
            <w:tabs>
              <w:tab w:val="left" w:pos="480"/>
              <w:tab w:val="right" w:leader="dot" w:pos="9016"/>
            </w:tabs>
            <w:rPr>
              <w:rFonts w:eastAsiaTheme="minorEastAsia"/>
              <w:noProof/>
              <w:lang w:val="sr-Cyrl-RS" w:eastAsia="sr-Cyrl-RS"/>
            </w:rPr>
          </w:pPr>
          <w:hyperlink w:anchor="_Toc229658606" w:history="1">
            <w:r w:rsidRPr="007C0939">
              <w:rPr>
                <w:rStyle w:val="Hyperlink"/>
                <w:noProof/>
              </w:rPr>
              <w:t>2.</w:t>
            </w:r>
            <w:r>
              <w:rPr>
                <w:rFonts w:eastAsiaTheme="minorEastAsia"/>
                <w:noProof/>
                <w:lang w:val="sr-Cyrl-RS" w:eastAsia="sr-Cyrl-RS"/>
              </w:rPr>
              <w:tab/>
            </w:r>
            <w:r w:rsidRPr="007C0939">
              <w:rPr>
                <w:rStyle w:val="Hyperlink"/>
                <w:noProof/>
              </w:rPr>
              <w:t>Pristupačnost za osobe sa oštećenjem vida</w:t>
            </w:r>
            <w:r>
              <w:rPr>
                <w:noProof/>
                <w:webHidden/>
              </w:rPr>
              <w:tab/>
            </w:r>
            <w:r>
              <w:rPr>
                <w:noProof/>
                <w:webHidden/>
              </w:rPr>
              <w:fldChar w:fldCharType="begin"/>
            </w:r>
            <w:r>
              <w:rPr>
                <w:noProof/>
                <w:webHidden/>
              </w:rPr>
              <w:instrText xml:space="preserve"> PAGEREF _Toc229658606 \h </w:instrText>
            </w:r>
            <w:r>
              <w:rPr>
                <w:noProof/>
                <w:webHidden/>
              </w:rPr>
            </w:r>
            <w:r>
              <w:rPr>
                <w:noProof/>
                <w:webHidden/>
              </w:rPr>
              <w:fldChar w:fldCharType="separate"/>
            </w:r>
            <w:r>
              <w:rPr>
                <w:noProof/>
                <w:webHidden/>
              </w:rPr>
              <w:t>8</w:t>
            </w:r>
            <w:r>
              <w:rPr>
                <w:noProof/>
                <w:webHidden/>
              </w:rPr>
              <w:fldChar w:fldCharType="end"/>
            </w:r>
          </w:hyperlink>
        </w:p>
        <w:p w14:paraId="207B855D" w14:textId="187F8F3B" w:rsidR="00127D7F" w:rsidRDefault="00127D7F">
          <w:pPr>
            <w:pStyle w:val="TOC1"/>
            <w:tabs>
              <w:tab w:val="left" w:pos="480"/>
              <w:tab w:val="right" w:leader="dot" w:pos="9016"/>
            </w:tabs>
            <w:rPr>
              <w:rFonts w:eastAsiaTheme="minorEastAsia"/>
              <w:noProof/>
              <w:lang w:val="sr-Cyrl-RS" w:eastAsia="sr-Cyrl-RS"/>
            </w:rPr>
          </w:pPr>
          <w:hyperlink w:anchor="_Toc229658607" w:history="1">
            <w:r w:rsidRPr="007C0939">
              <w:rPr>
                <w:rStyle w:val="Hyperlink"/>
                <w:noProof/>
              </w:rPr>
              <w:t>3.</w:t>
            </w:r>
            <w:r>
              <w:rPr>
                <w:rFonts w:eastAsiaTheme="minorEastAsia"/>
                <w:noProof/>
                <w:lang w:val="sr-Cyrl-RS" w:eastAsia="sr-Cyrl-RS"/>
              </w:rPr>
              <w:tab/>
            </w:r>
            <w:r w:rsidRPr="007C0939">
              <w:rPr>
                <w:rStyle w:val="Hyperlink"/>
                <w:noProof/>
              </w:rPr>
              <w:t>Pristupačnost za osobe sa oštećenjem sluha</w:t>
            </w:r>
            <w:r>
              <w:rPr>
                <w:noProof/>
                <w:webHidden/>
              </w:rPr>
              <w:tab/>
            </w:r>
            <w:r>
              <w:rPr>
                <w:noProof/>
                <w:webHidden/>
              </w:rPr>
              <w:fldChar w:fldCharType="begin"/>
            </w:r>
            <w:r>
              <w:rPr>
                <w:noProof/>
                <w:webHidden/>
              </w:rPr>
              <w:instrText xml:space="preserve"> PAGEREF _Toc229658607 \h </w:instrText>
            </w:r>
            <w:r>
              <w:rPr>
                <w:noProof/>
                <w:webHidden/>
              </w:rPr>
            </w:r>
            <w:r>
              <w:rPr>
                <w:noProof/>
                <w:webHidden/>
              </w:rPr>
              <w:fldChar w:fldCharType="separate"/>
            </w:r>
            <w:r>
              <w:rPr>
                <w:noProof/>
                <w:webHidden/>
              </w:rPr>
              <w:t>12</w:t>
            </w:r>
            <w:r>
              <w:rPr>
                <w:noProof/>
                <w:webHidden/>
              </w:rPr>
              <w:fldChar w:fldCharType="end"/>
            </w:r>
          </w:hyperlink>
        </w:p>
        <w:p w14:paraId="3DB8154E" w14:textId="3F55B883" w:rsidR="00127D7F" w:rsidRDefault="00127D7F">
          <w:pPr>
            <w:pStyle w:val="TOC1"/>
            <w:tabs>
              <w:tab w:val="left" w:pos="480"/>
              <w:tab w:val="right" w:leader="dot" w:pos="9016"/>
            </w:tabs>
            <w:rPr>
              <w:rFonts w:eastAsiaTheme="minorEastAsia"/>
              <w:noProof/>
              <w:lang w:val="sr-Cyrl-RS" w:eastAsia="sr-Cyrl-RS"/>
            </w:rPr>
          </w:pPr>
          <w:hyperlink w:anchor="_Toc229658608" w:history="1">
            <w:r w:rsidRPr="007C0939">
              <w:rPr>
                <w:rStyle w:val="Hyperlink"/>
                <w:noProof/>
              </w:rPr>
              <w:t>4.</w:t>
            </w:r>
            <w:r>
              <w:rPr>
                <w:rFonts w:eastAsiaTheme="minorEastAsia"/>
                <w:noProof/>
                <w:lang w:val="sr-Cyrl-RS" w:eastAsia="sr-Cyrl-RS"/>
              </w:rPr>
              <w:tab/>
            </w:r>
            <w:r w:rsidRPr="007C0939">
              <w:rPr>
                <w:rStyle w:val="Hyperlink"/>
                <w:noProof/>
              </w:rPr>
              <w:t>Pristupačnost za osobe sa kognitivnim i razvojnim poteškoćama i autizmom</w:t>
            </w:r>
            <w:r>
              <w:rPr>
                <w:noProof/>
                <w:webHidden/>
              </w:rPr>
              <w:tab/>
            </w:r>
            <w:r>
              <w:rPr>
                <w:noProof/>
                <w:webHidden/>
              </w:rPr>
              <w:fldChar w:fldCharType="begin"/>
            </w:r>
            <w:r>
              <w:rPr>
                <w:noProof/>
                <w:webHidden/>
              </w:rPr>
              <w:instrText xml:space="preserve"> PAGEREF _Toc229658608 \h </w:instrText>
            </w:r>
            <w:r>
              <w:rPr>
                <w:noProof/>
                <w:webHidden/>
              </w:rPr>
            </w:r>
            <w:r>
              <w:rPr>
                <w:noProof/>
                <w:webHidden/>
              </w:rPr>
              <w:fldChar w:fldCharType="separate"/>
            </w:r>
            <w:r>
              <w:rPr>
                <w:noProof/>
                <w:webHidden/>
              </w:rPr>
              <w:t>17</w:t>
            </w:r>
            <w:r>
              <w:rPr>
                <w:noProof/>
                <w:webHidden/>
              </w:rPr>
              <w:fldChar w:fldCharType="end"/>
            </w:r>
          </w:hyperlink>
        </w:p>
        <w:p w14:paraId="5A1626FA" w14:textId="155C9D19" w:rsidR="00127D7F" w:rsidRDefault="00127D7F">
          <w:pPr>
            <w:pStyle w:val="TOC1"/>
            <w:tabs>
              <w:tab w:val="left" w:pos="480"/>
              <w:tab w:val="right" w:leader="dot" w:pos="9016"/>
            </w:tabs>
            <w:rPr>
              <w:rFonts w:eastAsiaTheme="minorEastAsia"/>
              <w:noProof/>
              <w:lang w:val="sr-Cyrl-RS" w:eastAsia="sr-Cyrl-RS"/>
            </w:rPr>
          </w:pPr>
          <w:hyperlink w:anchor="_Toc229658609" w:history="1">
            <w:r w:rsidRPr="007C0939">
              <w:rPr>
                <w:rStyle w:val="Hyperlink"/>
                <w:noProof/>
              </w:rPr>
              <w:t>5.</w:t>
            </w:r>
            <w:r>
              <w:rPr>
                <w:rFonts w:eastAsiaTheme="minorEastAsia"/>
                <w:noProof/>
                <w:lang w:val="sr-Cyrl-RS" w:eastAsia="sr-Cyrl-RS"/>
              </w:rPr>
              <w:tab/>
            </w:r>
            <w:r w:rsidRPr="007C0939">
              <w:rPr>
                <w:rStyle w:val="Hyperlink"/>
                <w:noProof/>
              </w:rPr>
              <w:t>Digitalna unapređenja</w:t>
            </w:r>
            <w:r>
              <w:rPr>
                <w:noProof/>
                <w:webHidden/>
              </w:rPr>
              <w:tab/>
            </w:r>
            <w:r>
              <w:rPr>
                <w:noProof/>
                <w:webHidden/>
              </w:rPr>
              <w:fldChar w:fldCharType="begin"/>
            </w:r>
            <w:r>
              <w:rPr>
                <w:noProof/>
                <w:webHidden/>
              </w:rPr>
              <w:instrText xml:space="preserve"> PAGEREF _Toc229658609 \h </w:instrText>
            </w:r>
            <w:r>
              <w:rPr>
                <w:noProof/>
                <w:webHidden/>
              </w:rPr>
            </w:r>
            <w:r>
              <w:rPr>
                <w:noProof/>
                <w:webHidden/>
              </w:rPr>
              <w:fldChar w:fldCharType="separate"/>
            </w:r>
            <w:r>
              <w:rPr>
                <w:noProof/>
                <w:webHidden/>
              </w:rPr>
              <w:t>22</w:t>
            </w:r>
            <w:r>
              <w:rPr>
                <w:noProof/>
                <w:webHidden/>
              </w:rPr>
              <w:fldChar w:fldCharType="end"/>
            </w:r>
          </w:hyperlink>
        </w:p>
        <w:p w14:paraId="1EE23644" w14:textId="2C2BD1A7" w:rsidR="00127D7F" w:rsidRDefault="00127D7F">
          <w:pPr>
            <w:pStyle w:val="TOC1"/>
            <w:tabs>
              <w:tab w:val="left" w:pos="480"/>
              <w:tab w:val="right" w:leader="dot" w:pos="9016"/>
            </w:tabs>
            <w:rPr>
              <w:rFonts w:eastAsiaTheme="minorEastAsia"/>
              <w:noProof/>
              <w:lang w:val="sr-Cyrl-RS" w:eastAsia="sr-Cyrl-RS"/>
            </w:rPr>
          </w:pPr>
          <w:hyperlink w:anchor="_Toc229658610" w:history="1">
            <w:r w:rsidRPr="007C0939">
              <w:rPr>
                <w:rStyle w:val="Hyperlink"/>
                <w:noProof/>
              </w:rPr>
              <w:t>6.</w:t>
            </w:r>
            <w:r>
              <w:rPr>
                <w:rFonts w:eastAsiaTheme="minorEastAsia"/>
                <w:noProof/>
                <w:lang w:val="sr-Cyrl-RS" w:eastAsia="sr-Cyrl-RS"/>
              </w:rPr>
              <w:tab/>
            </w:r>
            <w:r w:rsidRPr="007C0939">
              <w:rPr>
                <w:rStyle w:val="Hyperlink"/>
                <w:noProof/>
              </w:rPr>
              <w:t>Inkluzivne izložbene postavke</w:t>
            </w:r>
            <w:r>
              <w:rPr>
                <w:noProof/>
                <w:webHidden/>
              </w:rPr>
              <w:tab/>
            </w:r>
            <w:r>
              <w:rPr>
                <w:noProof/>
                <w:webHidden/>
              </w:rPr>
              <w:fldChar w:fldCharType="begin"/>
            </w:r>
            <w:r>
              <w:rPr>
                <w:noProof/>
                <w:webHidden/>
              </w:rPr>
              <w:instrText xml:space="preserve"> PAGEREF _Toc229658610 \h </w:instrText>
            </w:r>
            <w:r>
              <w:rPr>
                <w:noProof/>
                <w:webHidden/>
              </w:rPr>
            </w:r>
            <w:r>
              <w:rPr>
                <w:noProof/>
                <w:webHidden/>
              </w:rPr>
              <w:fldChar w:fldCharType="separate"/>
            </w:r>
            <w:r>
              <w:rPr>
                <w:noProof/>
                <w:webHidden/>
              </w:rPr>
              <w:t>27</w:t>
            </w:r>
            <w:r>
              <w:rPr>
                <w:noProof/>
                <w:webHidden/>
              </w:rPr>
              <w:fldChar w:fldCharType="end"/>
            </w:r>
          </w:hyperlink>
        </w:p>
        <w:p w14:paraId="1DEE4A98" w14:textId="67488254" w:rsidR="005933F6" w:rsidRPr="00603D80" w:rsidRDefault="005933F6">
          <w:r w:rsidRPr="00603D80">
            <w:rPr>
              <w:b/>
              <w:bCs/>
            </w:rPr>
            <w:fldChar w:fldCharType="end"/>
          </w:r>
        </w:p>
      </w:sdtContent>
    </w:sdt>
    <w:p w14:paraId="760639ED" w14:textId="2D34D4EA" w:rsidR="00975AC0" w:rsidRPr="00603D80" w:rsidRDefault="00975AC0"/>
    <w:p w14:paraId="4FF2A64E" w14:textId="77777777" w:rsidR="00975AC0" w:rsidRPr="00603D80" w:rsidRDefault="00975AC0" w:rsidP="00975AC0"/>
    <w:p w14:paraId="5DDC2D60" w14:textId="77777777" w:rsidR="00975AC0" w:rsidRPr="00603D80" w:rsidRDefault="00975AC0" w:rsidP="00975AC0"/>
    <w:p w14:paraId="594F98B5" w14:textId="08D16CF3" w:rsidR="004C684D" w:rsidRPr="00603D80" w:rsidRDefault="004C684D" w:rsidP="004C684D"/>
    <w:p w14:paraId="7B55825A" w14:textId="77777777" w:rsidR="00F431BE" w:rsidRPr="00603D80" w:rsidRDefault="00F431BE" w:rsidP="004C684D">
      <w:pPr>
        <w:sectPr w:rsidR="00F431BE" w:rsidRPr="00603D80" w:rsidSect="00975AC0">
          <w:footerReference w:type="default" r:id="rId8"/>
          <w:headerReference w:type="first" r:id="rId9"/>
          <w:footerReference w:type="first" r:id="rId10"/>
          <w:pgSz w:w="11906" w:h="16838" w:code="9"/>
          <w:pgMar w:top="1440" w:right="1440" w:bottom="1440" w:left="1440" w:header="720" w:footer="720" w:gutter="0"/>
          <w:cols w:space="720"/>
          <w:titlePg/>
          <w:docGrid w:linePitch="360"/>
        </w:sectPr>
      </w:pPr>
    </w:p>
    <w:p w14:paraId="2E853BE1" w14:textId="29E5273D" w:rsidR="00F431BE" w:rsidRPr="00603D80" w:rsidRDefault="00581FD7">
      <w:pPr>
        <w:pStyle w:val="Heading1"/>
        <w:numPr>
          <w:ilvl w:val="0"/>
          <w:numId w:val="1"/>
        </w:numPr>
        <w:rPr>
          <w:lang w:val="sr-Latn-RS"/>
        </w:rPr>
      </w:pPr>
      <w:bookmarkStart w:id="0" w:name="_Toc229658605"/>
      <w:r w:rsidRPr="00603D80">
        <w:rPr>
          <w:lang w:val="sr-Latn-RS"/>
        </w:rPr>
        <w:lastRenderedPageBreak/>
        <w:t>Pristupačnost za osobe sa otežanim kretanjem</w:t>
      </w:r>
      <w:bookmarkEnd w:id="0"/>
    </w:p>
    <w:tbl>
      <w:tblPr>
        <w:tblStyle w:val="GridTable1Light"/>
        <w:tblW w:w="15451" w:type="dxa"/>
        <w:tblInd w:w="-714" w:type="dxa"/>
        <w:tblLook w:val="04A0" w:firstRow="1" w:lastRow="0" w:firstColumn="1" w:lastColumn="0" w:noHBand="0" w:noVBand="1"/>
      </w:tblPr>
      <w:tblGrid>
        <w:gridCol w:w="1116"/>
        <w:gridCol w:w="3921"/>
        <w:gridCol w:w="1641"/>
        <w:gridCol w:w="3260"/>
        <w:gridCol w:w="2219"/>
        <w:gridCol w:w="3294"/>
      </w:tblGrid>
      <w:tr w:rsidR="00F431BE" w:rsidRPr="00603D80" w14:paraId="0C0F539D" w14:textId="77777777" w:rsidTr="00A3701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6" w:type="dxa"/>
            <w:vAlign w:val="center"/>
            <w:hideMark/>
          </w:tcPr>
          <w:p w14:paraId="4856FF14" w14:textId="55970632" w:rsidR="00F431BE" w:rsidRPr="00603D80" w:rsidRDefault="00A60318" w:rsidP="00A3701E">
            <w:pPr>
              <w:spacing w:after="160" w:line="278" w:lineRule="auto"/>
              <w:jc w:val="left"/>
              <w:rPr>
                <w:sz w:val="20"/>
                <w:szCs w:val="22"/>
              </w:rPr>
            </w:pPr>
            <w:r w:rsidRPr="00603D80">
              <w:rPr>
                <w:sz w:val="20"/>
                <w:szCs w:val="22"/>
              </w:rPr>
              <w:t>Vrsta</w:t>
            </w:r>
          </w:p>
        </w:tc>
        <w:tc>
          <w:tcPr>
            <w:tcW w:w="4056" w:type="dxa"/>
            <w:vAlign w:val="center"/>
            <w:hideMark/>
          </w:tcPr>
          <w:p w14:paraId="4C848206" w14:textId="574F04B8" w:rsidR="00F431BE" w:rsidRPr="00603D80" w:rsidRDefault="00D57E53"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2"/>
              </w:rPr>
            </w:pPr>
            <w:r w:rsidRPr="00603D80">
              <w:rPr>
                <w:sz w:val="20"/>
                <w:szCs w:val="22"/>
              </w:rPr>
              <w:t>Rešenje i opis (problem koji se rešava)</w:t>
            </w:r>
          </w:p>
        </w:tc>
        <w:tc>
          <w:tcPr>
            <w:tcW w:w="1626" w:type="dxa"/>
            <w:vAlign w:val="center"/>
            <w:hideMark/>
          </w:tcPr>
          <w:p w14:paraId="127CFF44" w14:textId="425EBE70" w:rsidR="00F431BE" w:rsidRPr="00603D80" w:rsidRDefault="00D57E53"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Težina implementacije</w:t>
            </w:r>
          </w:p>
        </w:tc>
        <w:tc>
          <w:tcPr>
            <w:tcW w:w="3363" w:type="dxa"/>
            <w:vAlign w:val="center"/>
            <w:hideMark/>
          </w:tcPr>
          <w:p w14:paraId="60599A6F" w14:textId="1BF9AEEF" w:rsidR="00F431BE" w:rsidRPr="00603D80" w:rsidRDefault="00D57E53"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Prepreke / ograničenja u implementaciji</w:t>
            </w:r>
          </w:p>
        </w:tc>
        <w:tc>
          <w:tcPr>
            <w:tcW w:w="2268" w:type="dxa"/>
            <w:vAlign w:val="center"/>
            <w:hideMark/>
          </w:tcPr>
          <w:p w14:paraId="68868025" w14:textId="7BEBE053" w:rsidR="00F431BE" w:rsidRPr="00603D80" w:rsidRDefault="00D57E53"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Trošak (procena)</w:t>
            </w:r>
          </w:p>
        </w:tc>
        <w:tc>
          <w:tcPr>
            <w:tcW w:w="3402" w:type="dxa"/>
            <w:vAlign w:val="center"/>
            <w:hideMark/>
          </w:tcPr>
          <w:p w14:paraId="0AEEF3E5" w14:textId="6C8D866E" w:rsidR="00F431BE" w:rsidRPr="00603D80" w:rsidRDefault="00D57E53"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Regulatorna pitanja / pitanja zaštite kulturno-istorijskog nasleđa</w:t>
            </w:r>
          </w:p>
        </w:tc>
      </w:tr>
      <w:tr w:rsidR="00F431BE" w:rsidRPr="00603D80" w14:paraId="5C88C148"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43076316" w14:textId="544C869E" w:rsidR="00F431BE" w:rsidRPr="00603D80" w:rsidRDefault="00B521AC" w:rsidP="00A3701E">
            <w:pPr>
              <w:spacing w:after="160" w:line="278" w:lineRule="auto"/>
              <w:rPr>
                <w:sz w:val="20"/>
                <w:szCs w:val="22"/>
              </w:rPr>
            </w:pPr>
            <w:r w:rsidRPr="00603D80">
              <w:rPr>
                <w:sz w:val="20"/>
                <w:szCs w:val="22"/>
              </w:rPr>
              <w:t>Brza mera</w:t>
            </w:r>
          </w:p>
        </w:tc>
        <w:tc>
          <w:tcPr>
            <w:tcW w:w="4056" w:type="dxa"/>
            <w:hideMark/>
          </w:tcPr>
          <w:p w14:paraId="0D710D8D" w14:textId="1A6167E6" w:rsidR="00F431BE" w:rsidRPr="00603D80" w:rsidRDefault="00B521AC"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Prenosive ili rampe za pragove za savladavanje manjih visinskih razlika: </w:t>
            </w:r>
            <w:r w:rsidRPr="00603D80">
              <w:rPr>
                <w:sz w:val="20"/>
                <w:szCs w:val="22"/>
              </w:rPr>
              <w:t>Privremene, lagane rampe koje se postavljaju preko pojedinačnih stepenika ili pragova kako bi se omogućio pristup osobama u invalidskim kolicima. Rešava se problem stepenika i pragova koji onemogućavaju pristup korisnicima invalidskih kolica.</w:t>
            </w:r>
          </w:p>
        </w:tc>
        <w:tc>
          <w:tcPr>
            <w:tcW w:w="1626" w:type="dxa"/>
            <w:hideMark/>
          </w:tcPr>
          <w:p w14:paraId="4521836F" w14:textId="4354080D" w:rsidR="00F431BE" w:rsidRPr="00603D80" w:rsidRDefault="00B521AC"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potrebno je samo kupiti ili izraditi i postaviti po potr</w:t>
            </w:r>
            <w:r w:rsidR="00B77DDF">
              <w:rPr>
                <w:sz w:val="20"/>
                <w:szCs w:val="22"/>
              </w:rPr>
              <w:t>ebi</w:t>
            </w:r>
          </w:p>
        </w:tc>
        <w:tc>
          <w:tcPr>
            <w:tcW w:w="3363" w:type="dxa"/>
            <w:hideMark/>
          </w:tcPr>
          <w:p w14:paraId="31BC0F6B" w14:textId="261DA8AE" w:rsidR="00F431BE" w:rsidRPr="00603D80" w:rsidRDefault="00B521AC"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Potrebno je da osoblje bude dostupno za postavljanje ako rampa nije stalno na mestu; obezbediti da je rampa stabilna i bezbedna (odgovarajući nagib, </w:t>
            </w:r>
            <w:proofErr w:type="spellStart"/>
            <w:r w:rsidRPr="00603D80">
              <w:rPr>
                <w:sz w:val="20"/>
                <w:szCs w:val="22"/>
              </w:rPr>
              <w:t>protivklizna</w:t>
            </w:r>
            <w:proofErr w:type="spellEnd"/>
            <w:r w:rsidRPr="00603D80">
              <w:rPr>
                <w:sz w:val="20"/>
                <w:szCs w:val="22"/>
              </w:rPr>
              <w:t xml:space="preserve"> površina). Manji troškovi mogu predstavljati problem za veoma ograničene budžete.</w:t>
            </w:r>
          </w:p>
        </w:tc>
        <w:tc>
          <w:tcPr>
            <w:tcW w:w="2268" w:type="dxa"/>
            <w:hideMark/>
          </w:tcPr>
          <w:p w14:paraId="653B29FD" w14:textId="77777777" w:rsidR="00B521AC" w:rsidRPr="00603D80" w:rsidRDefault="00B521AC"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Nekoliko stotina evra za standardnu prenosivu rampu (približno 100–400 €).</w:t>
            </w:r>
          </w:p>
          <w:p w14:paraId="16A84A66" w14:textId="6C8C80EE" w:rsidR="00F431BE" w:rsidRPr="00603D80" w:rsidRDefault="00F431BE"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tc>
        <w:tc>
          <w:tcPr>
            <w:tcW w:w="3402" w:type="dxa"/>
            <w:hideMark/>
          </w:tcPr>
          <w:p w14:paraId="513AEC51" w14:textId="1404B1FA" w:rsidR="00F431BE" w:rsidRPr="00603D80" w:rsidRDefault="00B521AC"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Nema trajnih izmena, pa obično nije potrebno odobrenje za zaštitu kulturnog nasleđa. Obezbediti da ne ometa </w:t>
            </w:r>
            <w:proofErr w:type="spellStart"/>
            <w:r w:rsidRPr="00603D80">
              <w:rPr>
                <w:sz w:val="20"/>
                <w:szCs w:val="22"/>
              </w:rPr>
              <w:t>evakuacione</w:t>
            </w:r>
            <w:proofErr w:type="spellEnd"/>
            <w:r w:rsidRPr="00603D80">
              <w:rPr>
                <w:sz w:val="20"/>
                <w:szCs w:val="22"/>
              </w:rPr>
              <w:t xml:space="preserve"> puteve u slučaju požara.</w:t>
            </w:r>
          </w:p>
        </w:tc>
      </w:tr>
      <w:tr w:rsidR="00F431BE" w:rsidRPr="00603D80" w14:paraId="07E0A2C2"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056BC98A" w14:textId="2FD62D0A" w:rsidR="00F431BE" w:rsidRPr="00603D80" w:rsidRDefault="00B521AC" w:rsidP="00A3701E">
            <w:pPr>
              <w:spacing w:after="160" w:line="278" w:lineRule="auto"/>
              <w:rPr>
                <w:sz w:val="20"/>
                <w:szCs w:val="22"/>
              </w:rPr>
            </w:pPr>
            <w:r w:rsidRPr="00603D80">
              <w:rPr>
                <w:sz w:val="20"/>
                <w:szCs w:val="22"/>
              </w:rPr>
              <w:t>Brza mera</w:t>
            </w:r>
          </w:p>
        </w:tc>
        <w:tc>
          <w:tcPr>
            <w:tcW w:w="4056" w:type="dxa"/>
            <w:hideMark/>
          </w:tcPr>
          <w:p w14:paraId="131F7992" w14:textId="088243BF" w:rsidR="00F431BE" w:rsidRPr="00603D80" w:rsidRDefault="00962F6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Preuređenje nameštaja i izložbenih elemenata radi obezbeđivanja jasnih prolaza: </w:t>
            </w:r>
            <w:r w:rsidRPr="00603D80">
              <w:rPr>
                <w:sz w:val="20"/>
                <w:szCs w:val="22"/>
              </w:rPr>
              <w:t>Premestiti ili ukloniti prepreke (nameštaj, stalke) kako bi se proširile rute kretanja i omogućilo manevrisanje osobama u invalidskim kolicima. Rešava problem uskih prolaza i skučenog prostora.</w:t>
            </w:r>
          </w:p>
        </w:tc>
        <w:tc>
          <w:tcPr>
            <w:tcW w:w="1626" w:type="dxa"/>
            <w:hideMark/>
          </w:tcPr>
          <w:p w14:paraId="39877FA0" w14:textId="26C33FA7" w:rsidR="00F431BE" w:rsidRPr="00603D80" w:rsidRDefault="00962F6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podrazumeva angažovanje osoblja, bez građevinskih radova.</w:t>
            </w:r>
          </w:p>
        </w:tc>
        <w:tc>
          <w:tcPr>
            <w:tcW w:w="3363" w:type="dxa"/>
            <w:hideMark/>
          </w:tcPr>
          <w:p w14:paraId="1E37EFB3" w14:textId="45F72B68" w:rsidR="00F431BE" w:rsidRPr="00603D80" w:rsidRDefault="00962F6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Može biti potreban prostor za odlaganje uklonjenih elemenata; potrebno je očuvati estetiku i funkcionalnost nakon preuređenja.</w:t>
            </w:r>
          </w:p>
        </w:tc>
        <w:tc>
          <w:tcPr>
            <w:tcW w:w="2268" w:type="dxa"/>
            <w:hideMark/>
          </w:tcPr>
          <w:p w14:paraId="62F35FF2" w14:textId="2719C3DD" w:rsidR="00F431BE" w:rsidRPr="00603D80" w:rsidRDefault="00962F6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direktnih troškova (samo angažovanje osoblja).</w:t>
            </w:r>
          </w:p>
        </w:tc>
        <w:tc>
          <w:tcPr>
            <w:tcW w:w="3402" w:type="dxa"/>
            <w:hideMark/>
          </w:tcPr>
          <w:p w14:paraId="2DB4B06A" w14:textId="20D2FEB5" w:rsidR="00F431BE" w:rsidRPr="00603D80" w:rsidRDefault="00962F6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Nema regulatornih prepreka – </w:t>
            </w:r>
            <w:proofErr w:type="spellStart"/>
            <w:r w:rsidRPr="00603D80">
              <w:rPr>
                <w:sz w:val="20"/>
                <w:szCs w:val="22"/>
              </w:rPr>
              <w:t>neinvazivna</w:t>
            </w:r>
            <w:proofErr w:type="spellEnd"/>
            <w:r w:rsidRPr="00603D80">
              <w:rPr>
                <w:sz w:val="20"/>
                <w:szCs w:val="22"/>
              </w:rPr>
              <w:t xml:space="preserve"> izmena.</w:t>
            </w:r>
          </w:p>
        </w:tc>
      </w:tr>
      <w:tr w:rsidR="00F431BE" w:rsidRPr="00603D80" w14:paraId="3A37518D"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4FD0B48F" w14:textId="4E4767A9" w:rsidR="00F431BE" w:rsidRPr="00603D80" w:rsidRDefault="00B521AC" w:rsidP="00A3701E">
            <w:pPr>
              <w:spacing w:after="160" w:line="278" w:lineRule="auto"/>
              <w:rPr>
                <w:sz w:val="20"/>
                <w:szCs w:val="22"/>
              </w:rPr>
            </w:pPr>
            <w:r w:rsidRPr="00603D80">
              <w:rPr>
                <w:sz w:val="20"/>
                <w:szCs w:val="22"/>
              </w:rPr>
              <w:t>Brza mera</w:t>
            </w:r>
          </w:p>
        </w:tc>
        <w:tc>
          <w:tcPr>
            <w:tcW w:w="4056" w:type="dxa"/>
            <w:hideMark/>
          </w:tcPr>
          <w:p w14:paraId="14ABA1C0" w14:textId="596AFBF9" w:rsidR="00F431BE" w:rsidRPr="00603D80" w:rsidRDefault="00962F6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Postavljanje privremenih drvenih rampi tokom radnog vremena: </w:t>
            </w:r>
            <w:r w:rsidRPr="00603D80">
              <w:rPr>
                <w:sz w:val="20"/>
                <w:szCs w:val="22"/>
              </w:rPr>
              <w:t>Koristiti drvene rampe izrađene po meri koje se postavljaju preko postojećih stepenica tokom radnog vremena, a uklanjaju nakon zatvaranja objekta. Rešava problem ulaza sa stepenicama uz očuvanje originalnih stepenica van radnog vremena.</w:t>
            </w:r>
          </w:p>
        </w:tc>
        <w:tc>
          <w:tcPr>
            <w:tcW w:w="1626" w:type="dxa"/>
            <w:hideMark/>
          </w:tcPr>
          <w:p w14:paraId="17690763" w14:textId="4EC7C129" w:rsidR="00F431BE" w:rsidRPr="00603D80" w:rsidRDefault="00962F6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Srednje – potrebno je izraditi čvrstu rampu prilagođenu stepenicama; osoblje je mora svakodnevno postavljati.</w:t>
            </w:r>
          </w:p>
        </w:tc>
        <w:tc>
          <w:tcPr>
            <w:tcW w:w="3363" w:type="dxa"/>
            <w:hideMark/>
          </w:tcPr>
          <w:p w14:paraId="334D2321" w14:textId="5F700B1A" w:rsidR="00F431BE" w:rsidRPr="00603D80" w:rsidRDefault="00962F6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Potreban je prostor za odlaganje rampe kada se ne koristi; obezbediti stabilnost rampe i odgovarajuću nosivost; potrebno je uveriti nadležne za zaštitu kulturnog nasleđa da je rešenje reverzibilno.</w:t>
            </w:r>
          </w:p>
        </w:tc>
        <w:tc>
          <w:tcPr>
            <w:tcW w:w="2268" w:type="dxa"/>
            <w:hideMark/>
          </w:tcPr>
          <w:p w14:paraId="31496B60" w14:textId="08B395B9" w:rsidR="00F431BE" w:rsidRPr="00603D80" w:rsidRDefault="00962F6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Materijal i rad za izradu rampe po meri – u iznosu od nekoliko stotina evra, u zavisnosti od veličine.</w:t>
            </w:r>
          </w:p>
        </w:tc>
        <w:tc>
          <w:tcPr>
            <w:tcW w:w="3402" w:type="dxa"/>
            <w:hideMark/>
          </w:tcPr>
          <w:p w14:paraId="68A9192A" w14:textId="219D3183" w:rsidR="00F431BE" w:rsidRPr="00603D80" w:rsidRDefault="00962F6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Pošto </w:t>
            </w:r>
            <w:r w:rsidR="00B77DDF">
              <w:rPr>
                <w:sz w:val="20"/>
                <w:szCs w:val="22"/>
              </w:rPr>
              <w:t>se može ukloniti</w:t>
            </w:r>
            <w:r w:rsidRPr="00603D80">
              <w:rPr>
                <w:sz w:val="20"/>
                <w:szCs w:val="22"/>
              </w:rPr>
              <w:t xml:space="preserve"> i ne menja trajno strukturu objekta, uticaj na kulturno-istorijsko nasleđe je minimalan.</w:t>
            </w:r>
          </w:p>
        </w:tc>
      </w:tr>
      <w:tr w:rsidR="00F431BE" w:rsidRPr="00603D80" w14:paraId="0F9E1455"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77405A46" w14:textId="282A6E11" w:rsidR="00F431BE" w:rsidRPr="00603D80" w:rsidRDefault="00B521AC" w:rsidP="00A3701E">
            <w:pPr>
              <w:spacing w:after="160" w:line="278" w:lineRule="auto"/>
              <w:rPr>
                <w:sz w:val="20"/>
                <w:szCs w:val="22"/>
              </w:rPr>
            </w:pPr>
            <w:r w:rsidRPr="00603D80">
              <w:rPr>
                <w:sz w:val="20"/>
                <w:szCs w:val="22"/>
              </w:rPr>
              <w:lastRenderedPageBreak/>
              <w:t>Brza mera</w:t>
            </w:r>
          </w:p>
        </w:tc>
        <w:tc>
          <w:tcPr>
            <w:tcW w:w="4056" w:type="dxa"/>
            <w:hideMark/>
          </w:tcPr>
          <w:p w14:paraId="7AD41747" w14:textId="5DB1B0A0" w:rsidR="00F431BE" w:rsidRPr="00603D80" w:rsidRDefault="00962F6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Ugradnja zvona ili sistema za poziv u pomoć: </w:t>
            </w:r>
            <w:r w:rsidRPr="00603D80">
              <w:rPr>
                <w:sz w:val="20"/>
                <w:szCs w:val="22"/>
              </w:rPr>
              <w:t>Postaviti zvono ili interfon na nepristupačnom ulazu kako bi posetioci mogli da zatraže pomoć ili postavljanje rampe. Rešava problem teških zatvorenih vrata ili stepenica na ulazu koje onemogućavaju samostalan ulazak.</w:t>
            </w:r>
          </w:p>
        </w:tc>
        <w:tc>
          <w:tcPr>
            <w:tcW w:w="1626" w:type="dxa"/>
            <w:hideMark/>
          </w:tcPr>
          <w:p w14:paraId="358DF5B5" w14:textId="5D64BD00" w:rsidR="00F431BE" w:rsidRPr="00603D80" w:rsidRDefault="00D43D9E"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jednostavna ugradnja uređaja.</w:t>
            </w:r>
          </w:p>
        </w:tc>
        <w:tc>
          <w:tcPr>
            <w:tcW w:w="3363" w:type="dxa"/>
            <w:hideMark/>
          </w:tcPr>
          <w:p w14:paraId="2217DE6C" w14:textId="30E1FA7D" w:rsidR="00F431BE" w:rsidRPr="00603D80" w:rsidRDefault="00D43D9E"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Osoblje mora biti obučeno da reaguje brzo; potrebno je obezbediti napajanje ili održavanje baterija za uređaj.</w:t>
            </w:r>
          </w:p>
        </w:tc>
        <w:tc>
          <w:tcPr>
            <w:tcW w:w="2268" w:type="dxa"/>
            <w:hideMark/>
          </w:tcPr>
          <w:p w14:paraId="08BC9B85" w14:textId="02DDB0B9" w:rsidR="00F431BE" w:rsidRPr="00603D80" w:rsidRDefault="00D43D9E"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Minimalni trošak (osnovni bežični sistem zvona košta manje od 50 €).</w:t>
            </w:r>
          </w:p>
        </w:tc>
        <w:tc>
          <w:tcPr>
            <w:tcW w:w="3402" w:type="dxa"/>
            <w:hideMark/>
          </w:tcPr>
          <w:p w14:paraId="46A6FF54" w14:textId="48367445" w:rsidR="00F431BE" w:rsidRPr="00603D80" w:rsidRDefault="00D43D9E"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uticaja na kulturno-istorijsko nasleđe (mali uređaj koji se jednostavno postavlja).</w:t>
            </w:r>
          </w:p>
        </w:tc>
      </w:tr>
      <w:tr w:rsidR="00F431BE" w:rsidRPr="00603D80" w14:paraId="7A2F80BD"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3E7EBA0D" w14:textId="3E987353" w:rsidR="00F431BE" w:rsidRPr="00603D80" w:rsidRDefault="00962F60" w:rsidP="00A3701E">
            <w:pPr>
              <w:spacing w:after="160" w:line="278" w:lineRule="auto"/>
              <w:rPr>
                <w:sz w:val="20"/>
                <w:szCs w:val="22"/>
              </w:rPr>
            </w:pPr>
            <w:r w:rsidRPr="00603D80">
              <w:rPr>
                <w:sz w:val="20"/>
                <w:szCs w:val="22"/>
              </w:rPr>
              <w:t>Brza mera</w:t>
            </w:r>
          </w:p>
        </w:tc>
        <w:tc>
          <w:tcPr>
            <w:tcW w:w="4056" w:type="dxa"/>
            <w:hideMark/>
          </w:tcPr>
          <w:p w14:paraId="1EB44EE7" w14:textId="7B9638EF" w:rsidR="00F431BE" w:rsidRPr="00603D80" w:rsidRDefault="00D43D9E"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Niže postavljeni prijemni pult ili sto za pružanje servisnih informacija: </w:t>
            </w:r>
            <w:r w:rsidRPr="00603D80">
              <w:rPr>
                <w:sz w:val="20"/>
                <w:szCs w:val="22"/>
              </w:rPr>
              <w:t>Obezbediti deo pulta na visini pogodnoj za osobe u invalidskim kolicima ili postaviti poseban niži sto za obavljanje usluga. Rešava problem visokih pultova koji nisu dostupni ili udobni za osobe u invalidskim kolicima ili niže posetioce</w:t>
            </w:r>
            <w:r w:rsidR="00F431BE" w:rsidRPr="00603D80">
              <w:rPr>
                <w:sz w:val="20"/>
                <w:szCs w:val="22"/>
              </w:rPr>
              <w:t>.</w:t>
            </w:r>
          </w:p>
        </w:tc>
        <w:tc>
          <w:tcPr>
            <w:tcW w:w="1626" w:type="dxa"/>
            <w:hideMark/>
          </w:tcPr>
          <w:p w14:paraId="0643C704" w14:textId="08451624" w:rsidR="00F431BE" w:rsidRPr="00603D80" w:rsidRDefault="00D43D9E"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do srednje – može biti jednostavno kao postavljanje manjeg stola.</w:t>
            </w:r>
          </w:p>
        </w:tc>
        <w:tc>
          <w:tcPr>
            <w:tcW w:w="3363" w:type="dxa"/>
            <w:hideMark/>
          </w:tcPr>
          <w:p w14:paraId="7136A8C9" w14:textId="6DC062F3" w:rsidR="00F431BE" w:rsidRPr="00603D80" w:rsidRDefault="00FD58B9"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Potreban je prostor za dodavanje drugog, nižeg pulta; u slučaju da se menja stari (od istorijskog značaja) nameštaj, izmene moraju biti reverzibilne; osoblje treba da se prilagodi korišćenju novog mesta za pružanje usluga.</w:t>
            </w:r>
          </w:p>
        </w:tc>
        <w:tc>
          <w:tcPr>
            <w:tcW w:w="2268" w:type="dxa"/>
            <w:hideMark/>
          </w:tcPr>
          <w:p w14:paraId="58F61A09" w14:textId="128CCCC4" w:rsidR="00F431BE" w:rsidRPr="00603D80" w:rsidRDefault="00FD58B9"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Ako se dodaje gotov pult, trošak iznosi nekoliko stotina evra; prepravka ugrađenog pulta može koštati od 500 do 1.000 €.</w:t>
            </w:r>
          </w:p>
        </w:tc>
        <w:tc>
          <w:tcPr>
            <w:tcW w:w="3402" w:type="dxa"/>
            <w:hideMark/>
          </w:tcPr>
          <w:p w14:paraId="74519E36" w14:textId="1346FB3E" w:rsidR="00F431BE" w:rsidRPr="00603D80" w:rsidRDefault="00FD58B9"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Obično nema – reč je o nameštaju. Ako je pult zaštićeni istorijski element, može biti potrebna dozvola za izmene, pa je poželjno koristiti rešenje koje omogućava eventualno uklanjanje.</w:t>
            </w:r>
          </w:p>
        </w:tc>
      </w:tr>
      <w:tr w:rsidR="00F431BE" w:rsidRPr="00603D80" w14:paraId="409C68D9"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0B6ACE12" w14:textId="32F17C09" w:rsidR="00F431BE" w:rsidRPr="00603D80" w:rsidRDefault="00962F60" w:rsidP="00A3701E">
            <w:pPr>
              <w:spacing w:after="160" w:line="278" w:lineRule="auto"/>
              <w:rPr>
                <w:sz w:val="20"/>
                <w:szCs w:val="22"/>
              </w:rPr>
            </w:pPr>
            <w:r w:rsidRPr="00603D80">
              <w:rPr>
                <w:sz w:val="20"/>
                <w:szCs w:val="22"/>
              </w:rPr>
              <w:t>Brza mera</w:t>
            </w:r>
          </w:p>
        </w:tc>
        <w:tc>
          <w:tcPr>
            <w:tcW w:w="4056" w:type="dxa"/>
            <w:hideMark/>
          </w:tcPr>
          <w:p w14:paraId="1B704250" w14:textId="7DD070FD" w:rsidR="00F431BE" w:rsidRPr="00603D80" w:rsidRDefault="00FD58B9"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Dodatna mesta za sedenje i odmor: </w:t>
            </w:r>
            <w:r w:rsidRPr="00603D80">
              <w:rPr>
                <w:sz w:val="20"/>
                <w:szCs w:val="22"/>
              </w:rPr>
              <w:t>Postaviti klupe ili sklopive stolice na određenim mestima kako bi posetioci sa poteškoćama u kretanju mogli da se odmore. Rešava problem umora i nemogućnosti dugotrajnog stajanja ili kretanja bez pauze.</w:t>
            </w:r>
          </w:p>
        </w:tc>
        <w:tc>
          <w:tcPr>
            <w:tcW w:w="1626" w:type="dxa"/>
            <w:hideMark/>
          </w:tcPr>
          <w:p w14:paraId="3CACAC43" w14:textId="2712743E" w:rsidR="00F431BE" w:rsidRPr="00603D80" w:rsidRDefault="00FD58B9"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potrebno je samo obezbediti i postaviti mesta za sedenje.</w:t>
            </w:r>
          </w:p>
        </w:tc>
        <w:tc>
          <w:tcPr>
            <w:tcW w:w="3363" w:type="dxa"/>
            <w:hideMark/>
          </w:tcPr>
          <w:p w14:paraId="47595ED4" w14:textId="3E9EC981" w:rsidR="00F431BE" w:rsidRPr="00603D80" w:rsidRDefault="00FD58B9"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Potreban je odgovarajući prostor duž ruta kretanja; potrebno je obezbediti da mesta za sedenje ne ometaju prolaze ili izlaze.</w:t>
            </w:r>
          </w:p>
        </w:tc>
        <w:tc>
          <w:tcPr>
            <w:tcW w:w="2268" w:type="dxa"/>
            <w:hideMark/>
          </w:tcPr>
          <w:p w14:paraId="4A97D8B6" w14:textId="32E93ACB" w:rsidR="00F431BE" w:rsidRPr="00603D80" w:rsidRDefault="00FD58B9"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Nizak – osnovna klupa ili prenosiva stolica može koštati od 50 do 200 € po komadu.</w:t>
            </w:r>
          </w:p>
        </w:tc>
        <w:tc>
          <w:tcPr>
            <w:tcW w:w="3402" w:type="dxa"/>
            <w:hideMark/>
          </w:tcPr>
          <w:p w14:paraId="3E6194F6" w14:textId="42058997" w:rsidR="00F431BE" w:rsidRPr="00603D80" w:rsidRDefault="00FD58B9"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trajnih izmena, pa nema ni regulatornih prepreka. Potrebno je obezbediti da stil i izgled dodatnih mesta za sedenje budu primereni istorijskom enterijeru ili prostoru.</w:t>
            </w:r>
          </w:p>
        </w:tc>
      </w:tr>
      <w:tr w:rsidR="00F431BE" w:rsidRPr="00603D80" w14:paraId="324E0578"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4B6F319C" w14:textId="534E90BF" w:rsidR="00F431BE" w:rsidRPr="00603D80" w:rsidRDefault="00962F60" w:rsidP="00A3701E">
            <w:pPr>
              <w:spacing w:after="160" w:line="278" w:lineRule="auto"/>
              <w:rPr>
                <w:sz w:val="20"/>
                <w:szCs w:val="22"/>
              </w:rPr>
            </w:pPr>
            <w:r w:rsidRPr="00603D80">
              <w:rPr>
                <w:sz w:val="20"/>
                <w:szCs w:val="22"/>
              </w:rPr>
              <w:t>Brza mera</w:t>
            </w:r>
          </w:p>
        </w:tc>
        <w:tc>
          <w:tcPr>
            <w:tcW w:w="4056" w:type="dxa"/>
            <w:hideMark/>
          </w:tcPr>
          <w:p w14:paraId="03CF1347" w14:textId="31F3EC3B" w:rsidR="00F431BE" w:rsidRPr="00603D80" w:rsidRDefault="00FD58B9"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b/>
                <w:bCs/>
                <w:sz w:val="20"/>
                <w:szCs w:val="22"/>
              </w:rPr>
            </w:pPr>
            <w:r w:rsidRPr="00603D80">
              <w:rPr>
                <w:b/>
                <w:bCs/>
                <w:sz w:val="20"/>
                <w:szCs w:val="22"/>
              </w:rPr>
              <w:t xml:space="preserve">Obeleženo pristupačno parking mesto ili zona za iskrcavanje: </w:t>
            </w:r>
            <w:r w:rsidRPr="00603D80">
              <w:rPr>
                <w:sz w:val="20"/>
                <w:szCs w:val="22"/>
              </w:rPr>
              <w:t xml:space="preserve">Rezervisati parking mesto u blizini za osobe sa invaliditetom ili obezbediti zonu za iskrcavanje na ulazu. Rešava problem udaljenog ili nepristupačnog </w:t>
            </w:r>
            <w:r w:rsidRPr="00603D80">
              <w:rPr>
                <w:sz w:val="20"/>
                <w:szCs w:val="22"/>
              </w:rPr>
              <w:lastRenderedPageBreak/>
              <w:t>parkinga za osobe sa ograničenom pokretljivošću.</w:t>
            </w:r>
          </w:p>
        </w:tc>
        <w:tc>
          <w:tcPr>
            <w:tcW w:w="1626" w:type="dxa"/>
            <w:hideMark/>
          </w:tcPr>
          <w:p w14:paraId="3A2349F5" w14:textId="11C2D8E2" w:rsidR="00F431BE" w:rsidRPr="00603D80" w:rsidRDefault="00FD58B9"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Lako – zahteva postavljanje signalizacije i obnavljanje </w:t>
            </w:r>
            <w:r w:rsidRPr="00603D80">
              <w:rPr>
                <w:sz w:val="20"/>
                <w:szCs w:val="22"/>
              </w:rPr>
              <w:lastRenderedPageBreak/>
              <w:t>oznaka na kolovozu.</w:t>
            </w:r>
          </w:p>
        </w:tc>
        <w:tc>
          <w:tcPr>
            <w:tcW w:w="3363" w:type="dxa"/>
            <w:hideMark/>
          </w:tcPr>
          <w:p w14:paraId="76D91A8F" w14:textId="56B0C8C7" w:rsidR="00F431BE" w:rsidRPr="00603D80" w:rsidRDefault="005D4B3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Može zahtevati koordinaciju sa lokalnim vlastima ako se nalazi na javnoj ulici; potrebno je obezbediti kontrolu kako bi mesto koristili samo oni kojima je namenjeno.</w:t>
            </w:r>
          </w:p>
        </w:tc>
        <w:tc>
          <w:tcPr>
            <w:tcW w:w="2268" w:type="dxa"/>
            <w:hideMark/>
          </w:tcPr>
          <w:p w14:paraId="01DCE8FF" w14:textId="4A27D5B6" w:rsidR="00F431BE" w:rsidRPr="00603D80" w:rsidRDefault="005D4B3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Vrlo nizak – signalizacija i obeležavanje obično koštaju ukupno ispod 100–200 €.</w:t>
            </w:r>
          </w:p>
        </w:tc>
        <w:tc>
          <w:tcPr>
            <w:tcW w:w="3402" w:type="dxa"/>
            <w:hideMark/>
          </w:tcPr>
          <w:p w14:paraId="12E33AA8" w14:textId="7F776995" w:rsidR="00F431BE" w:rsidRPr="00603D80" w:rsidRDefault="005D4B3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Ako je na privatnom posedu, nema problema; izmene na javnom parkingu mogu zahtevati odobrenje nadležnih organa. Nema uticaja na kulturno-istorijsko nasleđe.</w:t>
            </w:r>
          </w:p>
        </w:tc>
      </w:tr>
      <w:tr w:rsidR="00F431BE" w:rsidRPr="00603D80" w14:paraId="6A2C5C8D"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76348D2E" w14:textId="78F09530" w:rsidR="00F431BE" w:rsidRPr="00603D80" w:rsidRDefault="00962F60" w:rsidP="00A3701E">
            <w:pPr>
              <w:spacing w:after="160" w:line="278" w:lineRule="auto"/>
              <w:rPr>
                <w:sz w:val="20"/>
                <w:szCs w:val="22"/>
              </w:rPr>
            </w:pPr>
            <w:r w:rsidRPr="00603D80">
              <w:rPr>
                <w:sz w:val="20"/>
                <w:szCs w:val="22"/>
              </w:rPr>
              <w:t>Brza mera</w:t>
            </w:r>
          </w:p>
        </w:tc>
        <w:tc>
          <w:tcPr>
            <w:tcW w:w="4056" w:type="dxa"/>
            <w:hideMark/>
          </w:tcPr>
          <w:p w14:paraId="59190D94" w14:textId="6EA0F7B6" w:rsidR="00F431BE" w:rsidRPr="00603D80" w:rsidRDefault="005D4B3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Dostupna kolica ili druga pomagala za kretanje koja se mogu pozajmljivati: </w:t>
            </w:r>
            <w:r w:rsidRPr="00603D80">
              <w:rPr>
                <w:sz w:val="20"/>
                <w:szCs w:val="22"/>
              </w:rPr>
              <w:t>Obezbediti ručna invalidska kolica (ili električni skuter) na licu mesta za posetioce kojima je potrebna pomoć pri kretanju ili izdržljivosti. Rešava problem posetilaca koji nemaju sopstveno pomagalo za kretanje ili se brzo zamaraju.</w:t>
            </w:r>
          </w:p>
        </w:tc>
        <w:tc>
          <w:tcPr>
            <w:tcW w:w="1626" w:type="dxa"/>
            <w:hideMark/>
          </w:tcPr>
          <w:p w14:paraId="312AC7F3" w14:textId="6623093D" w:rsidR="00F431BE" w:rsidRPr="00603D80" w:rsidRDefault="005D4B3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potrebno je obezbediti opremu i obučiti osoblje za njenu upotrebu i bezbedno rukovanje.</w:t>
            </w:r>
          </w:p>
        </w:tc>
        <w:tc>
          <w:tcPr>
            <w:tcW w:w="3363" w:type="dxa"/>
            <w:hideMark/>
          </w:tcPr>
          <w:p w14:paraId="51457F4E" w14:textId="78A1385E" w:rsidR="00F431BE" w:rsidRPr="00603D80" w:rsidRDefault="005D4B3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Zahteva održavanje (održavati gume naduvanim i delove ispravnim); potrebno je čišćenje između korišćenja; potreban je prostor za odlaganje; obezbediti dostupnost kada je potrebno (ne sme se desiti da sva pomagala budu zauzeta ako ih više posetilaca istovremeno treba).</w:t>
            </w:r>
          </w:p>
        </w:tc>
        <w:tc>
          <w:tcPr>
            <w:tcW w:w="2268" w:type="dxa"/>
            <w:hideMark/>
          </w:tcPr>
          <w:p w14:paraId="7231BEDB" w14:textId="546B5E62" w:rsidR="00F431BE" w:rsidRPr="00603D80" w:rsidRDefault="005D4B3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Osnovna invalidska kolica koštaju 300–500 €; električni skuter 1.000 € ili više ako se obezbeđuje. Moguće je potražiti donacije ili sponzorstva za pokrivanje troškova.</w:t>
            </w:r>
          </w:p>
        </w:tc>
        <w:tc>
          <w:tcPr>
            <w:tcW w:w="3402" w:type="dxa"/>
            <w:hideMark/>
          </w:tcPr>
          <w:p w14:paraId="7973CA7F" w14:textId="4192C945" w:rsidR="00F431BE" w:rsidRPr="00603D80" w:rsidRDefault="005D4B3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regulatornih prepreka; ovo je dodatna usluga za posetioce. (Obezbediti da osiguranje od odgovornosti pokriva korišćenje pozajmljene opreme.)</w:t>
            </w:r>
          </w:p>
        </w:tc>
      </w:tr>
      <w:tr w:rsidR="00F431BE" w:rsidRPr="00603D80" w14:paraId="66B635D8"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42E77526" w14:textId="4E93B0DB" w:rsidR="00F431BE" w:rsidRPr="00603D80" w:rsidRDefault="005D4B30" w:rsidP="00A3701E">
            <w:pPr>
              <w:spacing w:after="160" w:line="278" w:lineRule="auto"/>
              <w:rPr>
                <w:sz w:val="20"/>
                <w:szCs w:val="22"/>
              </w:rPr>
            </w:pPr>
            <w:r w:rsidRPr="00603D80">
              <w:rPr>
                <w:sz w:val="20"/>
                <w:szCs w:val="22"/>
              </w:rPr>
              <w:t>Brza mera</w:t>
            </w:r>
          </w:p>
        </w:tc>
        <w:tc>
          <w:tcPr>
            <w:tcW w:w="4056" w:type="dxa"/>
            <w:hideMark/>
          </w:tcPr>
          <w:p w14:paraId="44860A2C" w14:textId="5AC174D0" w:rsidR="00F431BE" w:rsidRPr="00603D80" w:rsidRDefault="005D4B3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Manji radovi na održavanju radi unapređenja bezbednosti: </w:t>
            </w:r>
            <w:r w:rsidRPr="00603D80">
              <w:rPr>
                <w:sz w:val="20"/>
                <w:szCs w:val="22"/>
              </w:rPr>
              <w:t xml:space="preserve">Odmah otkloniti probleme poput polomljenih rukohvata, labavih podnih obloga ili </w:t>
            </w:r>
            <w:proofErr w:type="spellStart"/>
            <w:r w:rsidRPr="00603D80">
              <w:rPr>
                <w:sz w:val="20"/>
                <w:szCs w:val="22"/>
              </w:rPr>
              <w:t>pregorelih</w:t>
            </w:r>
            <w:proofErr w:type="spellEnd"/>
            <w:r w:rsidRPr="00603D80">
              <w:rPr>
                <w:sz w:val="20"/>
                <w:szCs w:val="22"/>
              </w:rPr>
              <w:t xml:space="preserve"> svetala. Rešava prepreke koje predstavljaju opasnost ili otežavaju kretanje.</w:t>
            </w:r>
          </w:p>
        </w:tc>
        <w:tc>
          <w:tcPr>
            <w:tcW w:w="1626" w:type="dxa"/>
            <w:hideMark/>
          </w:tcPr>
          <w:p w14:paraId="2B543CCF" w14:textId="77777777" w:rsidR="005D4B30" w:rsidRPr="00603D80" w:rsidRDefault="005D4B3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rutinsko održavanje.</w:t>
            </w:r>
          </w:p>
          <w:p w14:paraId="65410BE1" w14:textId="34EE0C22" w:rsidR="00F431BE" w:rsidRPr="00603D80" w:rsidRDefault="00F431BE"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tc>
        <w:tc>
          <w:tcPr>
            <w:tcW w:w="3363" w:type="dxa"/>
            <w:hideMark/>
          </w:tcPr>
          <w:p w14:paraId="0B71A509" w14:textId="1468222B" w:rsidR="00F431BE" w:rsidRPr="00603D80" w:rsidRDefault="005D4B3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Potrebno je odrediti prioritet u planu održavanja; nema značajnih prepreka osim organizacije i obezbeđivanja sredstava za manje popravke.</w:t>
            </w:r>
          </w:p>
        </w:tc>
        <w:tc>
          <w:tcPr>
            <w:tcW w:w="2268" w:type="dxa"/>
            <w:hideMark/>
          </w:tcPr>
          <w:p w14:paraId="21D50C22" w14:textId="3D8489A2" w:rsidR="00F431BE" w:rsidRPr="00603D80" w:rsidRDefault="005D4B3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Nizak – npr. zamena sijalice ili popravka rukohvata često košta manje od 100 € za materijal (rad može obaviti interno osoblje).</w:t>
            </w:r>
          </w:p>
        </w:tc>
        <w:tc>
          <w:tcPr>
            <w:tcW w:w="3402" w:type="dxa"/>
            <w:hideMark/>
          </w:tcPr>
          <w:p w14:paraId="053F413B" w14:textId="5B2FDB99" w:rsidR="00F431BE" w:rsidRPr="00603D80" w:rsidRDefault="005D4B3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Uglavnom je propisano bezbednosnim standardima da se ovakvi nedostaci otklone; nema konflikta sa zaštitom nasleđa ako se time obnavlja prvobitna funkcija.</w:t>
            </w:r>
          </w:p>
        </w:tc>
      </w:tr>
      <w:tr w:rsidR="00F431BE" w:rsidRPr="00603D80" w14:paraId="52B6D596"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773C8F42" w14:textId="4D9B627C" w:rsidR="00F431BE" w:rsidRPr="00603D80" w:rsidRDefault="005D4B30" w:rsidP="00A3701E">
            <w:pPr>
              <w:spacing w:after="160" w:line="278" w:lineRule="auto"/>
              <w:rPr>
                <w:sz w:val="20"/>
                <w:szCs w:val="22"/>
              </w:rPr>
            </w:pPr>
            <w:r w:rsidRPr="00603D80">
              <w:rPr>
                <w:sz w:val="20"/>
                <w:szCs w:val="22"/>
              </w:rPr>
              <w:t>Brza mera</w:t>
            </w:r>
          </w:p>
        </w:tc>
        <w:tc>
          <w:tcPr>
            <w:tcW w:w="4056" w:type="dxa"/>
            <w:hideMark/>
          </w:tcPr>
          <w:p w14:paraId="6950D77A" w14:textId="288BF636" w:rsidR="00F431BE" w:rsidRPr="00603D80" w:rsidRDefault="00352034"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Alternativni pristupačni ulaz korišćenjem postojećih servisnih ulaza: </w:t>
            </w:r>
            <w:r w:rsidRPr="00603D80">
              <w:rPr>
                <w:sz w:val="20"/>
                <w:szCs w:val="22"/>
              </w:rPr>
              <w:t>Utvrditi da li postoji bočni ili zadnji ulaz bez stepenica i omogućiti osobama sa invaliditetom da ga koriste. Po potrebi postaviti signalizaciju ili obezbediti pomoć osoblja. Rešava problem glavnog ulaza sa stepenicama obezbeđivanjem pristupa bez prepreka.</w:t>
            </w:r>
          </w:p>
        </w:tc>
        <w:tc>
          <w:tcPr>
            <w:tcW w:w="1626" w:type="dxa"/>
            <w:hideMark/>
          </w:tcPr>
          <w:p w14:paraId="5D6750F0" w14:textId="73EEE5BF" w:rsidR="00F431BE" w:rsidRPr="00603D80" w:rsidRDefault="00352034"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Lako – uglavnom podrazumeva promenu načina rada i </w:t>
            </w:r>
            <w:r w:rsidR="00B77DDF" w:rsidRPr="00B77DDF">
              <w:rPr>
                <w:sz w:val="20"/>
                <w:szCs w:val="22"/>
              </w:rPr>
              <w:t>postavljanje putokaza</w:t>
            </w:r>
            <w:r w:rsidRPr="00603D80">
              <w:rPr>
                <w:sz w:val="20"/>
                <w:szCs w:val="22"/>
              </w:rPr>
              <w:t>.</w:t>
            </w:r>
          </w:p>
        </w:tc>
        <w:tc>
          <w:tcPr>
            <w:tcW w:w="3363" w:type="dxa"/>
            <w:hideMark/>
          </w:tcPr>
          <w:p w14:paraId="5F98FD6C" w14:textId="645452B4" w:rsidR="00F431BE" w:rsidRPr="00603D80" w:rsidRDefault="00352034"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Može zahtevati da osoblje prati posetioce ili otključava ove ulaze; ovi ulazi mogu zahtevati manja unapređenja (osvetljenje, mala rampa za prag i sl.) kako bi bili zaista pristupačni.</w:t>
            </w:r>
          </w:p>
        </w:tc>
        <w:tc>
          <w:tcPr>
            <w:tcW w:w="2268" w:type="dxa"/>
            <w:hideMark/>
          </w:tcPr>
          <w:p w14:paraId="0B3F0A34" w14:textId="44D0155E" w:rsidR="00F431BE" w:rsidRPr="00603D80" w:rsidRDefault="00352034"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Zanemarljiv trošak, osim signalizacije ili manjih intervencija poput klina za prag (ispod 100 €).</w:t>
            </w:r>
          </w:p>
        </w:tc>
        <w:tc>
          <w:tcPr>
            <w:tcW w:w="3402" w:type="dxa"/>
            <w:hideMark/>
          </w:tcPr>
          <w:p w14:paraId="0C772AEF" w14:textId="43C6036D" w:rsidR="00F431BE" w:rsidRPr="00603D80" w:rsidRDefault="00352034"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Nadležni za zaštitu kulturnog nasleđa često preferiraju korišćenje postojećih ulaza umesto izmena na glavnoj fasadi. Potrebno je obezbediti da ruta ispunjava bezbednosne zahteve (npr. da ispunjava uslove za </w:t>
            </w:r>
            <w:proofErr w:type="spellStart"/>
            <w:r w:rsidRPr="00603D80">
              <w:rPr>
                <w:sz w:val="20"/>
                <w:szCs w:val="22"/>
              </w:rPr>
              <w:t>evakuacioni</w:t>
            </w:r>
            <w:proofErr w:type="spellEnd"/>
            <w:r w:rsidRPr="00603D80">
              <w:rPr>
                <w:sz w:val="20"/>
                <w:szCs w:val="22"/>
              </w:rPr>
              <w:t xml:space="preserve"> izlaz ako se koristi za ulazak).</w:t>
            </w:r>
          </w:p>
        </w:tc>
      </w:tr>
      <w:tr w:rsidR="00F431BE" w:rsidRPr="00603D80" w14:paraId="44646AED"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4B2CAF43" w14:textId="3D65D8AF" w:rsidR="00F431BE" w:rsidRPr="00603D80" w:rsidRDefault="005D4B30" w:rsidP="00A3701E">
            <w:pPr>
              <w:spacing w:after="160" w:line="278" w:lineRule="auto"/>
              <w:rPr>
                <w:sz w:val="20"/>
                <w:szCs w:val="22"/>
              </w:rPr>
            </w:pPr>
            <w:r w:rsidRPr="00603D80">
              <w:rPr>
                <w:sz w:val="20"/>
                <w:szCs w:val="22"/>
              </w:rPr>
              <w:t>Dugoročna mera</w:t>
            </w:r>
          </w:p>
        </w:tc>
        <w:tc>
          <w:tcPr>
            <w:tcW w:w="4056" w:type="dxa"/>
            <w:hideMark/>
          </w:tcPr>
          <w:p w14:paraId="0C4C7A08" w14:textId="7B71EF14" w:rsidR="00F431BE" w:rsidRPr="00603D80" w:rsidRDefault="005D4B30"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Trajne rampe integrisane u objekat: </w:t>
            </w:r>
            <w:r w:rsidRPr="00603D80">
              <w:rPr>
                <w:sz w:val="20"/>
                <w:szCs w:val="22"/>
              </w:rPr>
              <w:t xml:space="preserve">Izgraditi stalne kose rampe koje zamenjuju ili </w:t>
            </w:r>
            <w:r w:rsidRPr="00603D80">
              <w:rPr>
                <w:sz w:val="20"/>
                <w:szCs w:val="22"/>
              </w:rPr>
              <w:lastRenderedPageBreak/>
              <w:t>zaobilaze stepenice na ulazima ili unutar objekta.  Obezbeđuje pristup osobama u invalidskim kolicima i kolicima za decu na mestima sa visinskim razlikama</w:t>
            </w:r>
          </w:p>
        </w:tc>
        <w:tc>
          <w:tcPr>
            <w:tcW w:w="1626" w:type="dxa"/>
            <w:hideMark/>
          </w:tcPr>
          <w:p w14:paraId="6CF22C77" w14:textId="26C23C61" w:rsidR="00F431BE" w:rsidRPr="00603D80" w:rsidRDefault="00352034"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Visoko – zahteva projektovanje, </w:t>
            </w:r>
            <w:r w:rsidRPr="00603D80">
              <w:rPr>
                <w:sz w:val="20"/>
                <w:szCs w:val="22"/>
              </w:rPr>
              <w:lastRenderedPageBreak/>
              <w:t>izgradnju i potencijalno značajne građevinske zahvate.</w:t>
            </w:r>
          </w:p>
        </w:tc>
        <w:tc>
          <w:tcPr>
            <w:tcW w:w="3363" w:type="dxa"/>
            <w:hideMark/>
          </w:tcPr>
          <w:p w14:paraId="21A0CDD7" w14:textId="0654B21F" w:rsidR="00F431BE" w:rsidRPr="00603D80" w:rsidRDefault="00352034"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Odobrenje nadležnih za zaštitu kulturnog nasleđa može biti značajna </w:t>
            </w:r>
            <w:r w:rsidRPr="00603D80">
              <w:rPr>
                <w:sz w:val="20"/>
                <w:szCs w:val="22"/>
              </w:rPr>
              <w:lastRenderedPageBreak/>
              <w:t>prepreka ako se menja izgled istorijskog objekta; potrebno je obezbediti dovoljno prostora za blag nagib; radovi mogu ometati redovno funkcionisanje; finansiranje izgradnje može biti značajno.</w:t>
            </w:r>
          </w:p>
        </w:tc>
        <w:tc>
          <w:tcPr>
            <w:tcW w:w="2268" w:type="dxa"/>
            <w:hideMark/>
          </w:tcPr>
          <w:p w14:paraId="31056748" w14:textId="4535C58F" w:rsidR="00F431BE" w:rsidRPr="00603D80" w:rsidRDefault="00352034"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Srednje do visoko – kreće se od oko 1.000 € </w:t>
            </w:r>
            <w:r w:rsidRPr="00603D80">
              <w:rPr>
                <w:sz w:val="20"/>
                <w:szCs w:val="22"/>
              </w:rPr>
              <w:lastRenderedPageBreak/>
              <w:t>za manju betonsku rampu do 10.000 € ili više za veće ili složenije rampe (posebno ako su projektovane po meri da se uklope u ambijent).</w:t>
            </w:r>
          </w:p>
        </w:tc>
        <w:tc>
          <w:tcPr>
            <w:tcW w:w="3402" w:type="dxa"/>
            <w:hideMark/>
          </w:tcPr>
          <w:p w14:paraId="3757F525" w14:textId="191AC6EE" w:rsidR="00F431BE" w:rsidRPr="00603D80" w:rsidRDefault="00352034"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Često su potrebne građevinske dozvole; na zaštićenim objektima, </w:t>
            </w:r>
            <w:r w:rsidRPr="00603D80">
              <w:rPr>
                <w:sz w:val="20"/>
                <w:szCs w:val="22"/>
              </w:rPr>
              <w:lastRenderedPageBreak/>
              <w:t>dizajn i materijali rampe moraju biti usklađeni sa istorijskim ambijentom. Ponekad je zakonom obavezno, osim ako tehnički nije izvodljivo, ali svaka izmena na zaštićenom objektu može zahtevati posebnu saglasnost.</w:t>
            </w:r>
          </w:p>
        </w:tc>
      </w:tr>
      <w:tr w:rsidR="00F431BE" w:rsidRPr="00603D80" w14:paraId="4B88AA8B"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5B66E1CF" w14:textId="3DDFE45F" w:rsidR="00F431BE" w:rsidRPr="00603D80" w:rsidRDefault="00352034" w:rsidP="00A3701E">
            <w:pPr>
              <w:spacing w:after="160" w:line="278" w:lineRule="auto"/>
              <w:rPr>
                <w:sz w:val="20"/>
                <w:szCs w:val="22"/>
              </w:rPr>
            </w:pPr>
            <w:r w:rsidRPr="00603D80">
              <w:rPr>
                <w:sz w:val="20"/>
                <w:szCs w:val="22"/>
              </w:rPr>
              <w:lastRenderedPageBreak/>
              <w:t>Dugoročna mera</w:t>
            </w:r>
          </w:p>
        </w:tc>
        <w:tc>
          <w:tcPr>
            <w:tcW w:w="4056" w:type="dxa"/>
            <w:hideMark/>
          </w:tcPr>
          <w:p w14:paraId="14F1A8A1" w14:textId="39819BD4" w:rsidR="00F431BE" w:rsidRPr="00603D80" w:rsidRDefault="0035203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Liftovi ili platforme za podizanje: </w:t>
            </w:r>
            <w:r w:rsidRPr="00603D80">
              <w:rPr>
                <w:sz w:val="20"/>
                <w:szCs w:val="22"/>
              </w:rPr>
              <w:t>Ugraditi liftove (vertikalne platforme) ili kose platforme na stepenicama kako bi se omogućio pristup osobama u invalidskim kolicima između spratova. Rešava problem višespratnih objekata ili uzdignutih izložbenih prostora koji su inače nepristupačni.</w:t>
            </w:r>
          </w:p>
        </w:tc>
        <w:tc>
          <w:tcPr>
            <w:tcW w:w="1626" w:type="dxa"/>
            <w:hideMark/>
          </w:tcPr>
          <w:p w14:paraId="15DEE795" w14:textId="4F4A63FC" w:rsidR="00F431BE" w:rsidRPr="00603D80" w:rsidRDefault="00352034"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Veoma visoko – veliki projekat koji zahteva angažovanje arhitekata, inženjera i obimne građevinske radove.</w:t>
            </w:r>
          </w:p>
        </w:tc>
        <w:tc>
          <w:tcPr>
            <w:tcW w:w="3363" w:type="dxa"/>
            <w:hideMark/>
          </w:tcPr>
          <w:p w14:paraId="2366F05C" w14:textId="3BF44828" w:rsidR="00F431BE" w:rsidRPr="00603D80" w:rsidRDefault="00352034" w:rsidP="0035203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Potrebna su značajna finansijska sredstva; mogući su problemi sa statikom u starijim objektima (može biti potrebno ojačanje konstrukcije ili izrada okna); proces odobravanja može biti dugotrajan (posebno za zaštićene objekte); troškovi održavanja i rada su značajni.</w:t>
            </w:r>
          </w:p>
        </w:tc>
        <w:tc>
          <w:tcPr>
            <w:tcW w:w="2268" w:type="dxa"/>
            <w:hideMark/>
          </w:tcPr>
          <w:p w14:paraId="3F1FB9DC" w14:textId="69101BD5" w:rsidR="00F431BE" w:rsidRPr="00603D80" w:rsidRDefault="00352034"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Ugradnja liftova obično košta desetine hiljada evra (npr. 20.000–50.000 € ili više, u zavisnosti od visine). Platforme na stepenicama mogu koštati od 5.000 do 15.000 €.</w:t>
            </w:r>
          </w:p>
        </w:tc>
        <w:tc>
          <w:tcPr>
            <w:tcW w:w="3402" w:type="dxa"/>
            <w:hideMark/>
          </w:tcPr>
          <w:p w14:paraId="011DA768" w14:textId="61B87153" w:rsidR="00352034" w:rsidRPr="00603D80" w:rsidRDefault="00352034" w:rsidP="0035203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Potrebna je građevinska dozvola. U objektima od istorijskog značaja, izvođači moraju izbegavati nepopravljive izmene. Mogući su izuzeci ili alternativna rešenja ako bi standardni liftovi narušili vredne elemente objekta.</w:t>
            </w:r>
          </w:p>
          <w:p w14:paraId="3F2A0EDB" w14:textId="4D2E37C0" w:rsidR="00F431BE" w:rsidRPr="00603D80" w:rsidRDefault="00F431BE"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p>
        </w:tc>
      </w:tr>
      <w:tr w:rsidR="00F431BE" w:rsidRPr="00603D80" w14:paraId="199A7BAA" w14:textId="77777777" w:rsidTr="00F431BE">
        <w:trPr>
          <w:trHeight w:val="1801"/>
        </w:trPr>
        <w:tc>
          <w:tcPr>
            <w:cnfStyle w:val="001000000000" w:firstRow="0" w:lastRow="0" w:firstColumn="1" w:lastColumn="0" w:oddVBand="0" w:evenVBand="0" w:oddHBand="0" w:evenHBand="0" w:firstRowFirstColumn="0" w:firstRowLastColumn="0" w:lastRowFirstColumn="0" w:lastRowLastColumn="0"/>
            <w:tcW w:w="736" w:type="dxa"/>
            <w:hideMark/>
          </w:tcPr>
          <w:p w14:paraId="55037F2C" w14:textId="75D1CAAD" w:rsidR="00F431BE" w:rsidRPr="00603D80" w:rsidRDefault="00352034" w:rsidP="00A3701E">
            <w:pPr>
              <w:spacing w:after="160" w:line="278" w:lineRule="auto"/>
              <w:rPr>
                <w:sz w:val="20"/>
                <w:szCs w:val="22"/>
              </w:rPr>
            </w:pPr>
            <w:r w:rsidRPr="00603D80">
              <w:rPr>
                <w:sz w:val="20"/>
                <w:szCs w:val="22"/>
              </w:rPr>
              <w:t>Dugoročna mera</w:t>
            </w:r>
          </w:p>
        </w:tc>
        <w:tc>
          <w:tcPr>
            <w:tcW w:w="4056" w:type="dxa"/>
            <w:hideMark/>
          </w:tcPr>
          <w:p w14:paraId="02328B50" w14:textId="31FF4411" w:rsidR="00F431BE" w:rsidRPr="00603D80" w:rsidRDefault="00352034" w:rsidP="00A3701E">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2"/>
              </w:rPr>
            </w:pPr>
            <w:r w:rsidRPr="00603D80">
              <w:rPr>
                <w:b/>
                <w:bCs/>
                <w:sz w:val="20"/>
                <w:szCs w:val="22"/>
              </w:rPr>
              <w:t xml:space="preserve">Proširenje vrata i prolaza: </w:t>
            </w:r>
            <w:r w:rsidRPr="00603D80">
              <w:rPr>
                <w:sz w:val="20"/>
                <w:szCs w:val="22"/>
              </w:rPr>
              <w:t>Proširiti uska vrata i hodnike na najmanje 90 cm širine kako bi se omogućio prolaz osobama u invalidskim kolicima. Rešava problem suženih prolaza kroz koje kolica ili druga pomagala za kretanje ne mogu da prođu.</w:t>
            </w:r>
          </w:p>
        </w:tc>
        <w:tc>
          <w:tcPr>
            <w:tcW w:w="1626" w:type="dxa"/>
            <w:hideMark/>
          </w:tcPr>
          <w:p w14:paraId="07A22E3F" w14:textId="77777777" w:rsidR="004012A1" w:rsidRPr="00603D80" w:rsidRDefault="004012A1" w:rsidP="004012A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Visoko – podrazumeva građevinske zahvate.</w:t>
            </w:r>
          </w:p>
          <w:p w14:paraId="681724BF" w14:textId="5A33932E" w:rsidR="00F431BE" w:rsidRPr="00603D80" w:rsidRDefault="00F431BE"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tc>
        <w:tc>
          <w:tcPr>
            <w:tcW w:w="3363" w:type="dxa"/>
            <w:hideMark/>
          </w:tcPr>
          <w:p w14:paraId="5AE9A56E" w14:textId="10128BFE" w:rsidR="00F431BE" w:rsidRPr="00603D80" w:rsidRDefault="004012A1" w:rsidP="004012A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Moguć gubitak originalnih istorijskih elemenata i narušavanje arhitektonske simetrije; potrebna konstruktivna ojačanja; prašina i buka tokom radova; potreba za privremenim zatvaranjem prostora tokom izvođenja radova.</w:t>
            </w:r>
          </w:p>
        </w:tc>
        <w:tc>
          <w:tcPr>
            <w:tcW w:w="2268" w:type="dxa"/>
            <w:hideMark/>
          </w:tcPr>
          <w:p w14:paraId="507C48F9" w14:textId="156DF699" w:rsidR="00F431BE" w:rsidRPr="00603D80" w:rsidRDefault="004012A1"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Visoko – okvirno 1.000–5.000 € po otvoru, u zavisnosti od materijala zida, uz dodatne troškove stručne radne snage.</w:t>
            </w:r>
          </w:p>
        </w:tc>
        <w:tc>
          <w:tcPr>
            <w:tcW w:w="3402" w:type="dxa"/>
            <w:hideMark/>
          </w:tcPr>
          <w:p w14:paraId="4B085465" w14:textId="7A483BAD" w:rsidR="00F431BE" w:rsidRPr="00603D80" w:rsidRDefault="004012A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Potrebna su odobrenja, naročito u objektima od istorijskog značaja; izmene na originalnoj strukturi mogu biti odbijene. Ako proširenje nije izvodljivo, može se odrediti alternativni pristupačni ulaz.</w:t>
            </w:r>
          </w:p>
        </w:tc>
      </w:tr>
      <w:tr w:rsidR="00F431BE" w:rsidRPr="00603D80" w14:paraId="1E4BC890"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5686DB7C" w14:textId="54FBE85B" w:rsidR="00F431BE" w:rsidRPr="00603D80" w:rsidRDefault="00352034" w:rsidP="00A3701E">
            <w:pPr>
              <w:spacing w:after="160" w:line="278" w:lineRule="auto"/>
              <w:rPr>
                <w:sz w:val="20"/>
                <w:szCs w:val="22"/>
              </w:rPr>
            </w:pPr>
            <w:r w:rsidRPr="00603D80">
              <w:rPr>
                <w:sz w:val="20"/>
                <w:szCs w:val="22"/>
              </w:rPr>
              <w:t>Dugoročna mera</w:t>
            </w:r>
          </w:p>
        </w:tc>
        <w:tc>
          <w:tcPr>
            <w:tcW w:w="4056" w:type="dxa"/>
            <w:hideMark/>
          </w:tcPr>
          <w:p w14:paraId="0E9EFCC4" w14:textId="79FA9B89" w:rsidR="00F431BE" w:rsidRPr="00603D80" w:rsidRDefault="004012A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Izgradnja ili rekonstrukcija pristupačnih toaleta: </w:t>
            </w:r>
            <w:r w:rsidRPr="00603D80">
              <w:rPr>
                <w:sz w:val="20"/>
                <w:szCs w:val="22"/>
              </w:rPr>
              <w:t xml:space="preserve">Izgraditi ili prilagoditi toalete tako da budu pristupačni osobama u invalidskim kolicima (dovoljan prostor za okretanje, rukohvati, pristupačna oprema). Rešava </w:t>
            </w:r>
            <w:r w:rsidRPr="00603D80">
              <w:rPr>
                <w:sz w:val="20"/>
                <w:szCs w:val="22"/>
              </w:rPr>
              <w:lastRenderedPageBreak/>
              <w:t>problem toaleta koji nisu upotrebljivi za osobe u invalidskim kolicima ili za one kojima su potrebna pomoćna sredstva.</w:t>
            </w:r>
          </w:p>
        </w:tc>
        <w:tc>
          <w:tcPr>
            <w:tcW w:w="1626" w:type="dxa"/>
            <w:hideMark/>
          </w:tcPr>
          <w:p w14:paraId="0453A115" w14:textId="56E6F699" w:rsidR="00F431BE" w:rsidRPr="00603D80" w:rsidRDefault="004012A1"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Visoko – može zahtevati obimne </w:t>
            </w:r>
            <w:proofErr w:type="spellStart"/>
            <w:r w:rsidRPr="00603D80">
              <w:rPr>
                <w:sz w:val="20"/>
                <w:szCs w:val="22"/>
              </w:rPr>
              <w:t>vodoinstalaterske</w:t>
            </w:r>
            <w:proofErr w:type="spellEnd"/>
            <w:r w:rsidRPr="00603D80">
              <w:rPr>
                <w:sz w:val="20"/>
                <w:szCs w:val="22"/>
              </w:rPr>
              <w:t xml:space="preserve"> radove i preuređenje </w:t>
            </w:r>
            <w:r w:rsidRPr="00603D80">
              <w:rPr>
                <w:sz w:val="20"/>
                <w:szCs w:val="22"/>
              </w:rPr>
              <w:lastRenderedPageBreak/>
              <w:t>pregradnih zidova.</w:t>
            </w:r>
          </w:p>
        </w:tc>
        <w:tc>
          <w:tcPr>
            <w:tcW w:w="3363" w:type="dxa"/>
            <w:hideMark/>
          </w:tcPr>
          <w:p w14:paraId="175746BF" w14:textId="41C83976" w:rsidR="00F431BE" w:rsidRPr="00603D80" w:rsidRDefault="004012A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Ograničenja prostora u starijim objektima (možda je potrebno </w:t>
            </w:r>
            <w:proofErr w:type="spellStart"/>
            <w:r w:rsidRPr="00603D80">
              <w:rPr>
                <w:sz w:val="20"/>
                <w:szCs w:val="22"/>
              </w:rPr>
              <w:t>prenameniti</w:t>
            </w:r>
            <w:proofErr w:type="spellEnd"/>
            <w:r w:rsidRPr="00603D80">
              <w:rPr>
                <w:sz w:val="20"/>
                <w:szCs w:val="22"/>
              </w:rPr>
              <w:t xml:space="preserve"> susednu prostoriju ili spojiti dva manja toaleta u jedan); privremeni prekid korišćenja toaleta </w:t>
            </w:r>
            <w:r w:rsidRPr="00603D80">
              <w:rPr>
                <w:sz w:val="20"/>
                <w:szCs w:val="22"/>
              </w:rPr>
              <w:lastRenderedPageBreak/>
              <w:t>tokom radova; obezbeđivanje budžeta za renoviranje.</w:t>
            </w:r>
          </w:p>
        </w:tc>
        <w:tc>
          <w:tcPr>
            <w:tcW w:w="2268" w:type="dxa"/>
            <w:hideMark/>
          </w:tcPr>
          <w:p w14:paraId="0A41D5FF" w14:textId="252A0336" w:rsidR="00F431BE" w:rsidRPr="00603D80" w:rsidRDefault="004012A1"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Nekoliko hiljada evra – manje adaptacije mogu koštati nekoliko stotina evra, ali izgradnja potpuno novog </w:t>
            </w:r>
            <w:r w:rsidRPr="00603D80">
              <w:rPr>
                <w:sz w:val="20"/>
                <w:szCs w:val="22"/>
              </w:rPr>
              <w:lastRenderedPageBreak/>
              <w:t>pristupačnog toaleta ili obimna rekonstrukcija može iznositi 5.000–10.000 €.</w:t>
            </w:r>
          </w:p>
        </w:tc>
        <w:tc>
          <w:tcPr>
            <w:tcW w:w="3402" w:type="dxa"/>
            <w:hideMark/>
          </w:tcPr>
          <w:p w14:paraId="1ABB4B7D" w14:textId="04EB0159" w:rsidR="00F431BE" w:rsidRPr="00603D80" w:rsidRDefault="00AA7D8F"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Građevinski propisi često nalažu obavezan pristupačan toalet u javnim objektima; u istorijskim objektima izazov je pronaći lokaciju koja se može prilagoditi bez narušavanja </w:t>
            </w:r>
            <w:r w:rsidRPr="00603D80">
              <w:rPr>
                <w:sz w:val="20"/>
                <w:szCs w:val="22"/>
              </w:rPr>
              <w:lastRenderedPageBreak/>
              <w:t>arhitekture. Često se dodaju spoljašnji modularni pristupačni toaleti kako bi se izbegao uticaj na enterijer.</w:t>
            </w:r>
          </w:p>
        </w:tc>
      </w:tr>
      <w:tr w:rsidR="00F431BE" w:rsidRPr="00603D80" w14:paraId="5F20B677"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5C5A0118" w14:textId="2CFCEC1A" w:rsidR="00F431BE" w:rsidRPr="00603D80" w:rsidRDefault="00352034" w:rsidP="00A3701E">
            <w:pPr>
              <w:spacing w:after="160" w:line="278" w:lineRule="auto"/>
              <w:rPr>
                <w:sz w:val="20"/>
                <w:szCs w:val="22"/>
              </w:rPr>
            </w:pPr>
            <w:r w:rsidRPr="00603D80">
              <w:rPr>
                <w:sz w:val="20"/>
                <w:szCs w:val="22"/>
              </w:rPr>
              <w:lastRenderedPageBreak/>
              <w:t>Dugoročna mera</w:t>
            </w:r>
          </w:p>
        </w:tc>
        <w:tc>
          <w:tcPr>
            <w:tcW w:w="4056" w:type="dxa"/>
            <w:hideMark/>
          </w:tcPr>
          <w:p w14:paraId="03E8EC2F" w14:textId="1F657F10" w:rsidR="00F431BE" w:rsidRPr="00603D80" w:rsidRDefault="00AA7D8F"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Uređene, pristupačne staze (spolja ili unutar objekta): </w:t>
            </w:r>
            <w:r w:rsidRPr="00603D80">
              <w:rPr>
                <w:sz w:val="20"/>
                <w:szCs w:val="22"/>
              </w:rPr>
              <w:t>Zameniti neravne, klizave ili šljunkovite staze čvrstim i ravnim površinama (popločane staze, drvene platforme). Obezbeđuje da osobe u invalidskim kolicima i korisnici hodalica ili štapova mogu bezbedno da se kreću.</w:t>
            </w:r>
          </w:p>
        </w:tc>
        <w:tc>
          <w:tcPr>
            <w:tcW w:w="1626" w:type="dxa"/>
            <w:hideMark/>
          </w:tcPr>
          <w:p w14:paraId="19B98139" w14:textId="242F4C09" w:rsidR="00F431BE" w:rsidRPr="00603D80" w:rsidRDefault="00AA7D8F"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Visoko – podrazumeva obimne radove na uređenju terena ili podnih površina, često na većim površinama.</w:t>
            </w:r>
          </w:p>
        </w:tc>
        <w:tc>
          <w:tcPr>
            <w:tcW w:w="3363" w:type="dxa"/>
            <w:hideMark/>
          </w:tcPr>
          <w:p w14:paraId="7C9F1962" w14:textId="0E927696" w:rsidR="00F431BE" w:rsidRPr="00603D80" w:rsidRDefault="00AA7D8F"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Moguć uticaj na odvodnjavanje ili arheološke slojeve prilikom zamene podloge; potrebno je koristiti odgovarajuće materijale (npr. </w:t>
            </w:r>
            <w:proofErr w:type="spellStart"/>
            <w:r w:rsidRPr="00603D80">
              <w:rPr>
                <w:sz w:val="20"/>
                <w:szCs w:val="22"/>
              </w:rPr>
              <w:t>protivklizne</w:t>
            </w:r>
            <w:proofErr w:type="spellEnd"/>
            <w:r w:rsidRPr="00603D80">
              <w:rPr>
                <w:sz w:val="20"/>
                <w:szCs w:val="22"/>
              </w:rPr>
              <w:t xml:space="preserve"> i otporne na vremenske uslove) koji se uklapaju u okruženje; potrebna su sredstva i radna snaga za potencijalno obimne radove.</w:t>
            </w:r>
          </w:p>
        </w:tc>
        <w:tc>
          <w:tcPr>
            <w:tcW w:w="2268" w:type="dxa"/>
            <w:hideMark/>
          </w:tcPr>
          <w:p w14:paraId="7E9DAED9" w14:textId="5BD8E0BA" w:rsidR="00F431BE" w:rsidRPr="00603D80" w:rsidRDefault="00AA7D8F"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Znatno varira u zavisnosti od obima – popločavanje staze izvan objekta može koštati oko 50–100 € po kvadratnom metru. Duže staze ili dvorišta mogu dostići desetine hiljada evra.</w:t>
            </w:r>
          </w:p>
        </w:tc>
        <w:tc>
          <w:tcPr>
            <w:tcW w:w="3402" w:type="dxa"/>
            <w:hideMark/>
          </w:tcPr>
          <w:p w14:paraId="0249AA8E" w14:textId="79D5F0C9" w:rsidR="00F431BE" w:rsidRPr="00603D80" w:rsidRDefault="00AA7D8F"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Može biti potreban arheološki nadzor prilikom izvođenja zemljanih radova na lokalitetu kulturnog nasleđa; izbor materijala često zahteva odobrenje kako bi se očuvao vizuelni karakter prostora. U nekim slučajevima dozvoljena su samo rešenja bez trajnih izmena u osetljivim zonama.</w:t>
            </w:r>
          </w:p>
        </w:tc>
      </w:tr>
      <w:tr w:rsidR="00F431BE" w:rsidRPr="00603D80" w14:paraId="5F366AC3"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0504EBDF" w14:textId="5E2CF106" w:rsidR="00F431BE" w:rsidRPr="00603D80" w:rsidRDefault="00AA7D8F" w:rsidP="00A3701E">
            <w:pPr>
              <w:spacing w:after="160" w:line="278" w:lineRule="auto"/>
              <w:rPr>
                <w:sz w:val="20"/>
                <w:szCs w:val="22"/>
              </w:rPr>
            </w:pPr>
            <w:r w:rsidRPr="00603D80">
              <w:rPr>
                <w:sz w:val="20"/>
                <w:szCs w:val="22"/>
              </w:rPr>
              <w:t>Dugoročna mera</w:t>
            </w:r>
          </w:p>
        </w:tc>
        <w:tc>
          <w:tcPr>
            <w:tcW w:w="4056" w:type="dxa"/>
            <w:hideMark/>
          </w:tcPr>
          <w:p w14:paraId="28D97F10" w14:textId="65794E80" w:rsidR="00F431BE" w:rsidRPr="00603D80" w:rsidRDefault="00AA7D8F"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b/>
                <w:bCs/>
                <w:sz w:val="20"/>
                <w:szCs w:val="22"/>
              </w:rPr>
            </w:pPr>
            <w:r w:rsidRPr="00603D80">
              <w:rPr>
                <w:b/>
                <w:bCs/>
                <w:sz w:val="20"/>
                <w:szCs w:val="22"/>
              </w:rPr>
              <w:t xml:space="preserve">Ugradnja rukohvata i platformi za podizanje na strmim deonicama: </w:t>
            </w:r>
            <w:r w:rsidRPr="00603D80">
              <w:rPr>
                <w:sz w:val="20"/>
                <w:szCs w:val="22"/>
              </w:rPr>
              <w:t>Postaviti rukohvate duž stepenica i strmih rampi radi stabilnosti; tamo gde stepenice ostaju, razmotriti ugradnju manje platforme za podizanje ili lifta za stepenice. Rešava prepreke za osobe sa smanjenom ravnotežom ili snagom pri kretanju uz stepenice ili uzbrdice.</w:t>
            </w:r>
          </w:p>
        </w:tc>
        <w:tc>
          <w:tcPr>
            <w:tcW w:w="1626" w:type="dxa"/>
            <w:hideMark/>
          </w:tcPr>
          <w:p w14:paraId="5F7790AB" w14:textId="77777777" w:rsidR="00AA7D8F" w:rsidRPr="00603D80" w:rsidRDefault="00AA7D8F"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Srednje (rukohvati) do visoko (mehanizovani liftovi)</w:t>
            </w:r>
          </w:p>
          <w:p w14:paraId="3AEC535E" w14:textId="388B9FA0" w:rsidR="00F431BE" w:rsidRPr="00603D80" w:rsidRDefault="00F431BE"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tc>
        <w:tc>
          <w:tcPr>
            <w:tcW w:w="3363" w:type="dxa"/>
            <w:hideMark/>
          </w:tcPr>
          <w:p w14:paraId="17470CBA" w14:textId="3D7FBD11" w:rsidR="00F431BE" w:rsidRPr="00603D80" w:rsidRDefault="00AA7D8F"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Estetski uticaj novih rukohvata na stepeništima koja su od istorijskog značaja mora biti primeren; potrebno je obezbediti odgovarajuću konstrukciju za pričvršćivanje rukohvata; liftovi zahtevaju tehničko održavanje; uska stepeništa možda ne mogu da prime standardni </w:t>
            </w:r>
            <w:proofErr w:type="spellStart"/>
            <w:r w:rsidRPr="00603D80">
              <w:rPr>
                <w:sz w:val="20"/>
                <w:szCs w:val="22"/>
              </w:rPr>
              <w:t>stepenišni</w:t>
            </w:r>
            <w:proofErr w:type="spellEnd"/>
            <w:r w:rsidRPr="00603D80">
              <w:rPr>
                <w:sz w:val="20"/>
                <w:szCs w:val="22"/>
              </w:rPr>
              <w:t xml:space="preserve"> lift.</w:t>
            </w:r>
          </w:p>
        </w:tc>
        <w:tc>
          <w:tcPr>
            <w:tcW w:w="2268" w:type="dxa"/>
            <w:hideMark/>
          </w:tcPr>
          <w:p w14:paraId="1BBFEB4D" w14:textId="06F5A318" w:rsidR="00F431BE" w:rsidRPr="00603D80" w:rsidRDefault="00584097"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Rukohvati: 50–100 € po dužnom metru (sa ugradnjom), uz dodatne troškove rada. Manje platforme za podizanje ili lift za stepenice mogu koštati 4.000–10.000 €.</w:t>
            </w:r>
            <w:r w:rsidR="00F431BE" w:rsidRPr="00603D80">
              <w:rPr>
                <w:sz w:val="20"/>
                <w:szCs w:val="22"/>
              </w:rPr>
              <w:t>.</w:t>
            </w:r>
          </w:p>
        </w:tc>
        <w:tc>
          <w:tcPr>
            <w:tcW w:w="3402" w:type="dxa"/>
            <w:hideMark/>
          </w:tcPr>
          <w:p w14:paraId="2CB2B780" w14:textId="05AA2169" w:rsidR="00F431BE" w:rsidRPr="00603D80" w:rsidRDefault="00584097"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Često je dozvoljeno ako se izvodi pažljivo – npr. korišćenjem </w:t>
            </w:r>
            <w:proofErr w:type="spellStart"/>
            <w:r w:rsidRPr="00603D80">
              <w:rPr>
                <w:sz w:val="20"/>
                <w:szCs w:val="22"/>
              </w:rPr>
              <w:t>uklonjivih</w:t>
            </w:r>
            <w:proofErr w:type="spellEnd"/>
            <w:r w:rsidRPr="00603D80">
              <w:rPr>
                <w:sz w:val="20"/>
                <w:szCs w:val="22"/>
              </w:rPr>
              <w:t xml:space="preserve"> ili minimalnih zahvata pri postavljanju rukohvata. </w:t>
            </w:r>
            <w:proofErr w:type="spellStart"/>
            <w:r w:rsidRPr="00603D80">
              <w:rPr>
                <w:sz w:val="20"/>
                <w:szCs w:val="22"/>
              </w:rPr>
              <w:t>Stepenišni</w:t>
            </w:r>
            <w:proofErr w:type="spellEnd"/>
            <w:r w:rsidRPr="00603D80">
              <w:rPr>
                <w:sz w:val="20"/>
                <w:szCs w:val="22"/>
              </w:rPr>
              <w:t xml:space="preserve"> liftovi mogu zahtevati odobrenje; u nekim slučajevima dozvoljeni su samo određeni modeli ili rešenja koja se uklapaju u ambijent.</w:t>
            </w:r>
          </w:p>
        </w:tc>
      </w:tr>
      <w:tr w:rsidR="00F431BE" w:rsidRPr="00603D80" w14:paraId="6A5B3DC3"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45AA9CB2" w14:textId="6C2677EB" w:rsidR="00F431BE" w:rsidRPr="00603D80" w:rsidRDefault="00AA7D8F" w:rsidP="00A3701E">
            <w:pPr>
              <w:spacing w:after="160" w:line="278" w:lineRule="auto"/>
              <w:rPr>
                <w:sz w:val="20"/>
                <w:szCs w:val="22"/>
              </w:rPr>
            </w:pPr>
            <w:r w:rsidRPr="00603D80">
              <w:rPr>
                <w:sz w:val="20"/>
                <w:szCs w:val="22"/>
              </w:rPr>
              <w:t>Dugoročna mera</w:t>
            </w:r>
          </w:p>
        </w:tc>
        <w:tc>
          <w:tcPr>
            <w:tcW w:w="4056" w:type="dxa"/>
            <w:hideMark/>
          </w:tcPr>
          <w:p w14:paraId="3D4A3B0C" w14:textId="75554447" w:rsidR="00F431BE" w:rsidRPr="00603D80" w:rsidRDefault="00584097"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b/>
                <w:bCs/>
                <w:sz w:val="20"/>
                <w:szCs w:val="22"/>
              </w:rPr>
            </w:pPr>
            <w:r w:rsidRPr="00603D80">
              <w:rPr>
                <w:b/>
                <w:bCs/>
                <w:sz w:val="20"/>
                <w:szCs w:val="22"/>
              </w:rPr>
              <w:t xml:space="preserve">Organizovan prevoz unutar lokaliteta za osobe sa invaliditetom: </w:t>
            </w:r>
            <w:r w:rsidRPr="00603D80">
              <w:rPr>
                <w:sz w:val="20"/>
                <w:szCs w:val="22"/>
              </w:rPr>
              <w:t xml:space="preserve">Obezbediti vozilo prilagođeno za invalidska kolica (npr. mini-vozilo ili električni </w:t>
            </w:r>
            <w:proofErr w:type="spellStart"/>
            <w:r w:rsidRPr="00603D80">
              <w:rPr>
                <w:sz w:val="20"/>
                <w:szCs w:val="22"/>
              </w:rPr>
              <w:t>kart</w:t>
            </w:r>
            <w:proofErr w:type="spellEnd"/>
            <w:r w:rsidRPr="00603D80">
              <w:rPr>
                <w:sz w:val="20"/>
                <w:szCs w:val="22"/>
              </w:rPr>
              <w:t xml:space="preserve">) za veće prostore (npr. muzej na otvorenom ili tvrđavu na uzvišenju). </w:t>
            </w:r>
            <w:r w:rsidRPr="00603D80">
              <w:rPr>
                <w:sz w:val="20"/>
                <w:szCs w:val="22"/>
              </w:rPr>
              <w:lastRenderedPageBreak/>
              <w:t>Rešava problem velikih udaljenosti ili strmog terena koje neki posetioci ne mogu savladati pešice.</w:t>
            </w:r>
          </w:p>
        </w:tc>
        <w:tc>
          <w:tcPr>
            <w:tcW w:w="1626" w:type="dxa"/>
            <w:hideMark/>
          </w:tcPr>
          <w:p w14:paraId="63C801CA" w14:textId="0AEF3EC3" w:rsidR="00F431BE" w:rsidRPr="00603D80" w:rsidRDefault="00584097"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Visoko – podrazumeva nabavku vozila i uspostavljanje načina </w:t>
            </w:r>
            <w:r w:rsidRPr="00603D80">
              <w:rPr>
                <w:sz w:val="20"/>
                <w:szCs w:val="22"/>
              </w:rPr>
              <w:lastRenderedPageBreak/>
              <w:t>organizacije prevoza.</w:t>
            </w:r>
          </w:p>
        </w:tc>
        <w:tc>
          <w:tcPr>
            <w:tcW w:w="3363" w:type="dxa"/>
            <w:hideMark/>
          </w:tcPr>
          <w:p w14:paraId="0AF998B3" w14:textId="1CFB80AF" w:rsidR="00F431BE" w:rsidRPr="00603D80" w:rsidRDefault="00584097"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Kontinuirani operativni troškovi (gorivo ili punjenje električnih vozila, plate vozača); skladištenje i održavanje vozila; potrebno je jasno informisanje kako bi posetioci znali </w:t>
            </w:r>
            <w:r w:rsidRPr="00603D80">
              <w:rPr>
                <w:sz w:val="20"/>
                <w:szCs w:val="22"/>
              </w:rPr>
              <w:lastRenderedPageBreak/>
              <w:t>kako da zatraže ili koriste prevoz; ograničen broj mesta znači da može opslužiti samo mali broj posetilaca u isto vreme.</w:t>
            </w:r>
          </w:p>
        </w:tc>
        <w:tc>
          <w:tcPr>
            <w:tcW w:w="2268" w:type="dxa"/>
            <w:hideMark/>
          </w:tcPr>
          <w:p w14:paraId="2463B73D" w14:textId="5000DC77" w:rsidR="00F431BE" w:rsidRPr="00603D80" w:rsidRDefault="00584097"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Visoki početni troškovi – npr. prilagođeni električni </w:t>
            </w:r>
            <w:proofErr w:type="spellStart"/>
            <w:r w:rsidRPr="00603D80">
              <w:rPr>
                <w:sz w:val="20"/>
                <w:szCs w:val="22"/>
              </w:rPr>
              <w:t>kart</w:t>
            </w:r>
            <w:proofErr w:type="spellEnd"/>
            <w:r w:rsidRPr="00603D80">
              <w:rPr>
                <w:sz w:val="20"/>
                <w:szCs w:val="22"/>
              </w:rPr>
              <w:t xml:space="preserve"> ili malo vozilo sa rampom mogu koštati 10.000–20.000 €. </w:t>
            </w:r>
            <w:r w:rsidRPr="00603D80">
              <w:rPr>
                <w:sz w:val="20"/>
                <w:szCs w:val="22"/>
              </w:rPr>
              <w:lastRenderedPageBreak/>
              <w:t>Operativni troškovi su stalni.</w:t>
            </w:r>
          </w:p>
        </w:tc>
        <w:tc>
          <w:tcPr>
            <w:tcW w:w="3402" w:type="dxa"/>
            <w:hideMark/>
          </w:tcPr>
          <w:p w14:paraId="20795915" w14:textId="1B9A63FD" w:rsidR="00F431BE" w:rsidRPr="00603D80" w:rsidRDefault="00584097" w:rsidP="0058409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Korišćenje vozila može biti ograničeno u pojedinim zonama kulturnog nasleđa. Električna vozila bez emisija se obično preferiraju kako bi se smanjilo zagađenje u osetljivim </w:t>
            </w:r>
            <w:r w:rsidRPr="00603D80">
              <w:rPr>
                <w:sz w:val="20"/>
                <w:szCs w:val="22"/>
              </w:rPr>
              <w:lastRenderedPageBreak/>
              <w:t>prostorima. Potrebno je obezbediti da staze mogu da prime vozilo bez oštećenja istorijskih površina.</w:t>
            </w:r>
          </w:p>
        </w:tc>
      </w:tr>
    </w:tbl>
    <w:p w14:paraId="6E84FC35" w14:textId="77777777" w:rsidR="00F431BE" w:rsidRPr="00603D80" w:rsidRDefault="00F431BE" w:rsidP="00F431BE">
      <w:bookmarkStart w:id="1" w:name="_Toc219893719"/>
    </w:p>
    <w:p w14:paraId="495D5873" w14:textId="3B43CBC4" w:rsidR="00F431BE" w:rsidRPr="00603D80" w:rsidRDefault="00581FD7">
      <w:pPr>
        <w:pStyle w:val="Heading1"/>
        <w:numPr>
          <w:ilvl w:val="0"/>
          <w:numId w:val="1"/>
        </w:numPr>
        <w:rPr>
          <w:lang w:val="sr-Latn-RS"/>
        </w:rPr>
      </w:pPr>
      <w:bookmarkStart w:id="2" w:name="_Toc229658606"/>
      <w:bookmarkEnd w:id="1"/>
      <w:r w:rsidRPr="00603D80">
        <w:rPr>
          <w:lang w:val="sr-Latn-RS"/>
        </w:rPr>
        <w:t>Pristupačnost za osobe sa oštećenjem vida</w:t>
      </w:r>
      <w:bookmarkEnd w:id="2"/>
    </w:p>
    <w:tbl>
      <w:tblPr>
        <w:tblStyle w:val="GridTable1Light"/>
        <w:tblW w:w="15451" w:type="dxa"/>
        <w:tblInd w:w="-714" w:type="dxa"/>
        <w:tblLook w:val="04A0" w:firstRow="1" w:lastRow="0" w:firstColumn="1" w:lastColumn="0" w:noHBand="0" w:noVBand="1"/>
      </w:tblPr>
      <w:tblGrid>
        <w:gridCol w:w="1116"/>
        <w:gridCol w:w="3913"/>
        <w:gridCol w:w="1620"/>
        <w:gridCol w:w="3269"/>
        <w:gridCol w:w="2238"/>
        <w:gridCol w:w="3295"/>
      </w:tblGrid>
      <w:tr w:rsidR="00F431BE" w:rsidRPr="00603D80" w14:paraId="70842726" w14:textId="77777777" w:rsidTr="00A3701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6" w:type="dxa"/>
            <w:hideMark/>
          </w:tcPr>
          <w:p w14:paraId="1D172239" w14:textId="2E519A14" w:rsidR="00F431BE" w:rsidRPr="00603D80" w:rsidRDefault="00584097" w:rsidP="00A3701E">
            <w:pPr>
              <w:spacing w:after="160" w:line="278" w:lineRule="auto"/>
              <w:jc w:val="left"/>
              <w:rPr>
                <w:sz w:val="20"/>
                <w:szCs w:val="22"/>
              </w:rPr>
            </w:pPr>
            <w:r w:rsidRPr="00603D80">
              <w:rPr>
                <w:sz w:val="20"/>
                <w:szCs w:val="22"/>
              </w:rPr>
              <w:t>Vrsta</w:t>
            </w:r>
          </w:p>
        </w:tc>
        <w:tc>
          <w:tcPr>
            <w:tcW w:w="4056" w:type="dxa"/>
            <w:hideMark/>
          </w:tcPr>
          <w:p w14:paraId="1B88B482" w14:textId="40CD3952" w:rsidR="00F431BE" w:rsidRPr="00603D80" w:rsidRDefault="00584097"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2"/>
              </w:rPr>
            </w:pPr>
            <w:r w:rsidRPr="00603D80">
              <w:rPr>
                <w:sz w:val="20"/>
                <w:szCs w:val="22"/>
              </w:rPr>
              <w:t>Rešenje i opis (problem koji se rešava)</w:t>
            </w:r>
          </w:p>
        </w:tc>
        <w:tc>
          <w:tcPr>
            <w:tcW w:w="1626" w:type="dxa"/>
            <w:hideMark/>
          </w:tcPr>
          <w:p w14:paraId="6681A3DC" w14:textId="6247743C" w:rsidR="00F431BE" w:rsidRPr="00603D80" w:rsidRDefault="00584097"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Težina implementacije</w:t>
            </w:r>
          </w:p>
        </w:tc>
        <w:tc>
          <w:tcPr>
            <w:tcW w:w="3363" w:type="dxa"/>
            <w:hideMark/>
          </w:tcPr>
          <w:p w14:paraId="16781773" w14:textId="3D253B76" w:rsidR="00F431BE" w:rsidRPr="00603D80" w:rsidRDefault="00584097"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Prepreke / ograničenja u implementaciji</w:t>
            </w:r>
          </w:p>
        </w:tc>
        <w:tc>
          <w:tcPr>
            <w:tcW w:w="2268" w:type="dxa"/>
            <w:hideMark/>
          </w:tcPr>
          <w:p w14:paraId="1828592B" w14:textId="421F1CF5" w:rsidR="00F431BE" w:rsidRPr="00603D80" w:rsidRDefault="00584097"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Trošak</w:t>
            </w:r>
            <w:r w:rsidR="00F431BE" w:rsidRPr="00603D80">
              <w:rPr>
                <w:sz w:val="20"/>
                <w:szCs w:val="22"/>
              </w:rPr>
              <w:t xml:space="preserve"> (</w:t>
            </w:r>
            <w:r w:rsidRPr="00603D80">
              <w:rPr>
                <w:sz w:val="20"/>
                <w:szCs w:val="22"/>
              </w:rPr>
              <w:t>Procena</w:t>
            </w:r>
            <w:r w:rsidR="00F431BE" w:rsidRPr="00603D80">
              <w:rPr>
                <w:sz w:val="20"/>
                <w:szCs w:val="22"/>
              </w:rPr>
              <w:t>)</w:t>
            </w:r>
          </w:p>
        </w:tc>
        <w:tc>
          <w:tcPr>
            <w:tcW w:w="3402" w:type="dxa"/>
            <w:hideMark/>
          </w:tcPr>
          <w:p w14:paraId="5EF1778C" w14:textId="4937EF0B" w:rsidR="00F431BE" w:rsidRPr="00603D80" w:rsidRDefault="00584097"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Regulatorna pitanja / pitanja zaštite kulturno-istorijskog nasleđa</w:t>
            </w:r>
          </w:p>
        </w:tc>
      </w:tr>
      <w:tr w:rsidR="00F431BE" w:rsidRPr="00603D80" w14:paraId="68AE63ED"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18DECF39" w14:textId="28966794" w:rsidR="00F431BE" w:rsidRPr="00603D80" w:rsidRDefault="00FE6ECB" w:rsidP="00A3701E">
            <w:pPr>
              <w:spacing w:after="160" w:line="278" w:lineRule="auto"/>
              <w:rPr>
                <w:sz w:val="20"/>
                <w:szCs w:val="22"/>
              </w:rPr>
            </w:pPr>
            <w:r w:rsidRPr="00603D80">
              <w:rPr>
                <w:sz w:val="20"/>
                <w:szCs w:val="22"/>
              </w:rPr>
              <w:t>Brza mera</w:t>
            </w:r>
          </w:p>
        </w:tc>
        <w:tc>
          <w:tcPr>
            <w:tcW w:w="4056" w:type="dxa"/>
            <w:hideMark/>
          </w:tcPr>
          <w:p w14:paraId="36C07F45" w14:textId="7A0BC61D" w:rsidR="00F431BE" w:rsidRPr="00603D80" w:rsidRDefault="00FE6EC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Natpisi i brošure na Brajevom pismu za ključne informacije: </w:t>
            </w:r>
            <w:r w:rsidRPr="00603D80">
              <w:rPr>
                <w:sz w:val="20"/>
                <w:szCs w:val="22"/>
              </w:rPr>
              <w:t>Dodati oznake na Brajevom pismu na važne natpise (nazive prostorija, oznake izložbi) i obezbediti nekoliko brošura na Brajevom pismu. Rešava problem slepih posetilaca koji ne mogu da čitaju standardnu signalizaciju ili štampani materijal.</w:t>
            </w:r>
          </w:p>
        </w:tc>
        <w:tc>
          <w:tcPr>
            <w:tcW w:w="1626" w:type="dxa"/>
            <w:hideMark/>
          </w:tcPr>
          <w:p w14:paraId="11DF5170" w14:textId="0608E329" w:rsidR="00F431BE" w:rsidRPr="00603D80" w:rsidRDefault="00FE6ECB"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može se realizovati naručivanjem nalepnica ili pločica na Brajevom pismu; tekst se može poslati na štampu u Brajevom pismu.</w:t>
            </w:r>
          </w:p>
        </w:tc>
        <w:tc>
          <w:tcPr>
            <w:tcW w:w="3363" w:type="dxa"/>
            <w:hideMark/>
          </w:tcPr>
          <w:p w14:paraId="3F43E139" w14:textId="71703441" w:rsidR="00F431BE" w:rsidRPr="00603D80" w:rsidRDefault="00FE6EC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Zahteva prevođenje teksta na Brajevo pismo i proveru kvaliteta (potrebna je osoba koja čita Brajevo pismo da izvrši lekturu); zbog manjeg broja korisnika može delovati kao nizak prioritet, ali značajno pomaže onima kojima je potrebno.</w:t>
            </w:r>
          </w:p>
        </w:tc>
        <w:tc>
          <w:tcPr>
            <w:tcW w:w="2268" w:type="dxa"/>
            <w:hideMark/>
          </w:tcPr>
          <w:p w14:paraId="2A240FA4" w14:textId="70616B44" w:rsidR="00F431BE" w:rsidRPr="00603D80" w:rsidRDefault="00FE6ECB"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Nizak – samolepljive oznake ili pločice na Brajevom pismu mogu koštati 5–20 € po komadu; izrada (reljefna štampa) brošure oko 1–3 € po strani.</w:t>
            </w:r>
          </w:p>
        </w:tc>
        <w:tc>
          <w:tcPr>
            <w:tcW w:w="3402" w:type="dxa"/>
            <w:hideMark/>
          </w:tcPr>
          <w:p w14:paraId="2B61B6A7" w14:textId="77777777" w:rsidR="00FE6ECB" w:rsidRPr="00603D80" w:rsidRDefault="00FE6ECB" w:rsidP="00FE6EC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konflikta – dodavanje Brajevog pisma ne menja strukturu objekta. Koristiti blage lepkove ili nosače kako bi se izbeglo oštećenje zidova. Obezbediti da oznake na Brajevom pismu budu postavljene na dostupnoj visini i da ne strče u prolazima.</w:t>
            </w:r>
          </w:p>
          <w:p w14:paraId="4478C871" w14:textId="5B42C3E3" w:rsidR="00F431BE" w:rsidRPr="00603D80" w:rsidRDefault="00F431BE"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p>
        </w:tc>
      </w:tr>
      <w:tr w:rsidR="00F431BE" w:rsidRPr="00603D80" w14:paraId="04CA409E"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053C62E1" w14:textId="67CABB5A" w:rsidR="00F431BE" w:rsidRPr="00603D80" w:rsidRDefault="00FE6ECB" w:rsidP="00A3701E">
            <w:pPr>
              <w:spacing w:after="160" w:line="278" w:lineRule="auto"/>
              <w:rPr>
                <w:sz w:val="20"/>
                <w:szCs w:val="22"/>
              </w:rPr>
            </w:pPr>
            <w:r w:rsidRPr="00603D80">
              <w:rPr>
                <w:sz w:val="20"/>
                <w:szCs w:val="22"/>
              </w:rPr>
              <w:t>Brza mera</w:t>
            </w:r>
          </w:p>
        </w:tc>
        <w:tc>
          <w:tcPr>
            <w:tcW w:w="4056" w:type="dxa"/>
            <w:hideMark/>
          </w:tcPr>
          <w:p w14:paraId="78A9F4CD" w14:textId="78FA6081" w:rsidR="00F431BE" w:rsidRPr="00603D80" w:rsidRDefault="00FE6EC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Materijali sa uvećanim tekstom i visokim kontrastom: </w:t>
            </w:r>
            <w:r w:rsidRPr="00603D80">
              <w:rPr>
                <w:sz w:val="20"/>
                <w:szCs w:val="22"/>
              </w:rPr>
              <w:t xml:space="preserve">Obezbediti tekstove izložbi, mape ili brošure u krupnom fontu (npr. 18+ </w:t>
            </w:r>
            <w:proofErr w:type="spellStart"/>
            <w:r w:rsidRPr="00603D80">
              <w:rPr>
                <w:sz w:val="20"/>
                <w:szCs w:val="22"/>
              </w:rPr>
              <w:t>pt</w:t>
            </w:r>
            <w:proofErr w:type="spellEnd"/>
            <w:r w:rsidRPr="00603D80">
              <w:rPr>
                <w:sz w:val="20"/>
                <w:szCs w:val="22"/>
              </w:rPr>
              <w:t>) i koristiti visok kontrast boja na signalizaciji. Rešava problem osoba sa slabijim vidom koje teško čitaju sitan ili slabo kontrastan tekst.</w:t>
            </w:r>
          </w:p>
        </w:tc>
        <w:tc>
          <w:tcPr>
            <w:tcW w:w="1626" w:type="dxa"/>
            <w:hideMark/>
          </w:tcPr>
          <w:p w14:paraId="2B215CFA" w14:textId="5E0860F0" w:rsidR="00F431BE" w:rsidRPr="00603D80" w:rsidRDefault="00FE6ECB"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Lako – prilagoditi postojeći tekst i odštampati ga u većem formatu; ažurirati ili zameniti oznake </w:t>
            </w:r>
            <w:r w:rsidRPr="00603D80">
              <w:rPr>
                <w:sz w:val="20"/>
                <w:szCs w:val="22"/>
              </w:rPr>
              <w:lastRenderedPageBreak/>
              <w:t>tako da imaju bolji kontrast i veličinu teksta.</w:t>
            </w:r>
          </w:p>
        </w:tc>
        <w:tc>
          <w:tcPr>
            <w:tcW w:w="3363" w:type="dxa"/>
            <w:hideMark/>
          </w:tcPr>
          <w:p w14:paraId="39F8AA14" w14:textId="426A561E" w:rsidR="00F431BE" w:rsidRPr="00603D80" w:rsidRDefault="00FE6EC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Potrebno je dodatno dizajnersko prilagođavanje kako bi raspored ostao pregledan pri uvećanju; potrebno je održavati više verzija (standardnu i sa uvećanim tekstom) i paralelno ih ažurirati kada se sadržaj menja.</w:t>
            </w:r>
          </w:p>
        </w:tc>
        <w:tc>
          <w:tcPr>
            <w:tcW w:w="2268" w:type="dxa"/>
            <w:hideMark/>
          </w:tcPr>
          <w:p w14:paraId="13A19124" w14:textId="3EF18639" w:rsidR="00F431BE" w:rsidRPr="00603D80" w:rsidRDefault="00FE6ECB"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Minimalni – štampa materijala sa uvećanim tekstom košta nekoliko centi po strani. Zamena oznake verzijom sa visokim kontrastom </w:t>
            </w:r>
            <w:r w:rsidRPr="00603D80">
              <w:rPr>
                <w:sz w:val="20"/>
                <w:szCs w:val="22"/>
              </w:rPr>
              <w:lastRenderedPageBreak/>
              <w:t>može koštati 20–100 € po komadu.</w:t>
            </w:r>
          </w:p>
        </w:tc>
        <w:tc>
          <w:tcPr>
            <w:tcW w:w="3402" w:type="dxa"/>
            <w:hideMark/>
          </w:tcPr>
          <w:p w14:paraId="3849DDAE" w14:textId="5C9E5594" w:rsidR="00F431BE" w:rsidRPr="00603D80" w:rsidRDefault="00FE6EC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Nema regulatornih prepreka; reč je o unapređenju informisanja. Potrebno je zadržati vizuelni stil prostora (npr. koristiti kontrastne boje koje su primerene i nenametljive).</w:t>
            </w:r>
          </w:p>
        </w:tc>
      </w:tr>
      <w:tr w:rsidR="00F431BE" w:rsidRPr="00603D80" w14:paraId="1856DDA2"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5E1DB028" w14:textId="11A30608" w:rsidR="00F431BE" w:rsidRPr="00603D80" w:rsidRDefault="00FE6ECB" w:rsidP="00A3701E">
            <w:pPr>
              <w:spacing w:after="160" w:line="278" w:lineRule="auto"/>
              <w:rPr>
                <w:sz w:val="20"/>
                <w:szCs w:val="22"/>
              </w:rPr>
            </w:pPr>
            <w:r w:rsidRPr="00603D80">
              <w:rPr>
                <w:sz w:val="20"/>
                <w:szCs w:val="22"/>
              </w:rPr>
              <w:t>Brza mera</w:t>
            </w:r>
          </w:p>
        </w:tc>
        <w:tc>
          <w:tcPr>
            <w:tcW w:w="4056" w:type="dxa"/>
            <w:hideMark/>
          </w:tcPr>
          <w:p w14:paraId="33FBE8AA" w14:textId="4FD9E966" w:rsidR="00F431BE" w:rsidRPr="00603D80" w:rsidRDefault="00FE6EC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Unapređenje osvetljenja izložbenog prostora radi bolje vidljivosti: </w:t>
            </w:r>
            <w:r w:rsidRPr="00603D80">
              <w:rPr>
                <w:sz w:val="20"/>
                <w:szCs w:val="22"/>
              </w:rPr>
              <w:t xml:space="preserve">Povećati nivo osvetljenja ili dodati </w:t>
            </w:r>
            <w:proofErr w:type="spellStart"/>
            <w:r w:rsidRPr="00603D80">
              <w:rPr>
                <w:sz w:val="20"/>
                <w:szCs w:val="22"/>
              </w:rPr>
              <w:t>podesive</w:t>
            </w:r>
            <w:proofErr w:type="spellEnd"/>
            <w:r w:rsidRPr="00603D80">
              <w:rPr>
                <w:sz w:val="20"/>
                <w:szCs w:val="22"/>
              </w:rPr>
              <w:t xml:space="preserve"> lampe u tamnijim delovima; koristiti usmereno osvetljenje na tekstualnim panelima. Rešava problem slabe vidljivosti za osobe sa slabijim vidom (ali i za sve posetioce u tamnim prostorima).</w:t>
            </w:r>
          </w:p>
        </w:tc>
        <w:tc>
          <w:tcPr>
            <w:tcW w:w="1626" w:type="dxa"/>
            <w:hideMark/>
          </w:tcPr>
          <w:p w14:paraId="62199E71" w14:textId="44909445" w:rsidR="00F431BE" w:rsidRPr="00603D80" w:rsidRDefault="00FE6ECB"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zamena sijalica jačim ili dodavanje reflektorskih svetala koja se priključuju na struju;</w:t>
            </w:r>
          </w:p>
        </w:tc>
        <w:tc>
          <w:tcPr>
            <w:tcW w:w="3363" w:type="dxa"/>
            <w:hideMark/>
          </w:tcPr>
          <w:p w14:paraId="0BE04958" w14:textId="447AAEDD" w:rsidR="00F431BE" w:rsidRPr="00603D80" w:rsidRDefault="00FE6EC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Potrebno je obezbediti da dodatno osvetljenje ne ošteti osetljive eksponate (u saradnji sa konzervatorima); može biti potrebno diskretno sprovesti kablove pri dodavanju lampi; izbegavati odsjaj u vitrinama pravilnim usmeravanjem svetla.</w:t>
            </w:r>
          </w:p>
        </w:tc>
        <w:tc>
          <w:tcPr>
            <w:tcW w:w="2268" w:type="dxa"/>
            <w:hideMark/>
          </w:tcPr>
          <w:p w14:paraId="366A64D9" w14:textId="21347D03" w:rsidR="00F431BE" w:rsidRPr="00603D80" w:rsidRDefault="00FE6ECB"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Nizak – npr. zamena sijalica jačim LED osvetljenjem ili dodavanje šinskog osvetljenja može koštati oko 100–300 € ukupno. Ako su potrebni </w:t>
            </w:r>
            <w:proofErr w:type="spellStart"/>
            <w:r w:rsidRPr="00603D80">
              <w:rPr>
                <w:sz w:val="20"/>
                <w:szCs w:val="22"/>
              </w:rPr>
              <w:t>elektroinstalacioni</w:t>
            </w:r>
            <w:proofErr w:type="spellEnd"/>
            <w:r w:rsidRPr="00603D80">
              <w:rPr>
                <w:sz w:val="20"/>
                <w:szCs w:val="22"/>
              </w:rPr>
              <w:t xml:space="preserve"> radovi, troškovi rastu.</w:t>
            </w:r>
          </w:p>
        </w:tc>
        <w:tc>
          <w:tcPr>
            <w:tcW w:w="3402" w:type="dxa"/>
            <w:hideMark/>
          </w:tcPr>
          <w:p w14:paraId="2AABB54C" w14:textId="0D624AD7" w:rsidR="00F431BE" w:rsidRPr="00603D80" w:rsidRDefault="00FE6EC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Uglavnom nema prepreka. U istorijskim enterijerima koristiti postojeća mesta za rasvetu kako bi se izbeglo uvođenje novih instalacija po istorijskim površinama. Svaka nova rasveta treba da bude postavljena tako da se može ukloniti bez trajnih izmena.</w:t>
            </w:r>
          </w:p>
        </w:tc>
      </w:tr>
      <w:tr w:rsidR="00F431BE" w:rsidRPr="00603D80" w14:paraId="6946AD85"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57814C18" w14:textId="2EA85A8A" w:rsidR="00F431BE" w:rsidRPr="00603D80" w:rsidRDefault="00FE6ECB" w:rsidP="00A3701E">
            <w:pPr>
              <w:spacing w:after="160" w:line="278" w:lineRule="auto"/>
              <w:rPr>
                <w:sz w:val="20"/>
                <w:szCs w:val="22"/>
              </w:rPr>
            </w:pPr>
            <w:r w:rsidRPr="00603D80">
              <w:rPr>
                <w:sz w:val="20"/>
                <w:szCs w:val="22"/>
              </w:rPr>
              <w:t>Brza mera</w:t>
            </w:r>
          </w:p>
        </w:tc>
        <w:tc>
          <w:tcPr>
            <w:tcW w:w="4056" w:type="dxa"/>
            <w:hideMark/>
          </w:tcPr>
          <w:p w14:paraId="1651100F" w14:textId="07210660" w:rsidR="00F431BE" w:rsidRPr="00603D80" w:rsidRDefault="00FE6ECB"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Pružiti osnovne audio opise izložbi: </w:t>
            </w:r>
            <w:r w:rsidRPr="00603D80">
              <w:rPr>
                <w:sz w:val="20"/>
                <w:szCs w:val="22"/>
              </w:rPr>
              <w:t>Obezbediti usmene opise vizuelnog sadržaja – npr. audio-vodič ili opise koje daju zaposleni ili volonteri za ključne eksponate. Rešava problem što slepi posetioci ne mogu da pristupe informacijama koje su predstavljene isključivo vizuelno.</w:t>
            </w:r>
          </w:p>
        </w:tc>
        <w:tc>
          <w:tcPr>
            <w:tcW w:w="1626" w:type="dxa"/>
            <w:hideMark/>
          </w:tcPr>
          <w:p w14:paraId="3EE1D309" w14:textId="16FA928F" w:rsidR="00F431BE" w:rsidRPr="00603D80" w:rsidRDefault="00FE6ECB"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do srednje – podrazumeva pripremu tekstova, snimanje audio sadržaja ili obuku vodiča.</w:t>
            </w:r>
          </w:p>
        </w:tc>
        <w:tc>
          <w:tcPr>
            <w:tcW w:w="3363" w:type="dxa"/>
            <w:hideMark/>
          </w:tcPr>
          <w:p w14:paraId="7869D3F6" w14:textId="05219F45" w:rsidR="00F431BE" w:rsidRPr="00603D80" w:rsidRDefault="00923D2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Zahteva stručnost za izradu kvalitetnih opisa; potrebno je obezbediti način za reprodukciju zvuka (npr. putem pametnih telefona posetilaca ili iznajmljivanjem jednostavnih audio uređaja); može biti izazovno obezbediti da posetioci u svakom trenutku mogu da koriste audio sadržaj.</w:t>
            </w:r>
          </w:p>
        </w:tc>
        <w:tc>
          <w:tcPr>
            <w:tcW w:w="2268" w:type="dxa"/>
            <w:hideMark/>
          </w:tcPr>
          <w:p w14:paraId="0EF58074" w14:textId="0401BC49" w:rsidR="00F431BE" w:rsidRPr="00603D80" w:rsidRDefault="00923D24"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Nizak ako se koriste postojeći kadrovi i uređaji posetilaca. Sistem audio-vodiča ili aplikacija može koštati od nekoliko stotina do nekoliko hiljada evra.</w:t>
            </w:r>
          </w:p>
        </w:tc>
        <w:tc>
          <w:tcPr>
            <w:tcW w:w="3402" w:type="dxa"/>
            <w:hideMark/>
          </w:tcPr>
          <w:p w14:paraId="7B4D8DD2" w14:textId="749B34FA" w:rsidR="00F431BE" w:rsidRPr="00603D80" w:rsidRDefault="00923D2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fizičkih izmena. Potrebno je obezbediti da način reprodukcije zvuka ne ometa druge posetioce (koristiti slušalice ili individualno vođene opise). Ako se koristi aplikacija ili uređaji, treba obezbediti da budu pristupačni (npr. jednostavni za korišćenje bez oslanjanja na vid).</w:t>
            </w:r>
          </w:p>
        </w:tc>
      </w:tr>
      <w:tr w:rsidR="00F431BE" w:rsidRPr="00603D80" w14:paraId="266D5247"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577BA773" w14:textId="03753259" w:rsidR="00F431BE" w:rsidRPr="00603D80" w:rsidRDefault="00FE6ECB" w:rsidP="00A3701E">
            <w:pPr>
              <w:spacing w:after="160" w:line="278" w:lineRule="auto"/>
              <w:rPr>
                <w:sz w:val="20"/>
                <w:szCs w:val="22"/>
              </w:rPr>
            </w:pPr>
            <w:r w:rsidRPr="00603D80">
              <w:rPr>
                <w:sz w:val="20"/>
                <w:szCs w:val="22"/>
              </w:rPr>
              <w:t>Brza mera</w:t>
            </w:r>
          </w:p>
        </w:tc>
        <w:tc>
          <w:tcPr>
            <w:tcW w:w="4056" w:type="dxa"/>
            <w:hideMark/>
          </w:tcPr>
          <w:p w14:paraId="3DD3C257" w14:textId="57358337" w:rsidR="00F431BE" w:rsidRPr="00603D80" w:rsidRDefault="00923D2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Obezbediti lupe ili pomagala za lakše čitanje: </w:t>
            </w:r>
            <w:r w:rsidRPr="00603D80">
              <w:rPr>
                <w:sz w:val="20"/>
                <w:szCs w:val="22"/>
              </w:rPr>
              <w:t xml:space="preserve">Na info pultu imati dostupne ručne lupe ili </w:t>
            </w:r>
            <w:proofErr w:type="spellStart"/>
            <w:r w:rsidRPr="00603D80">
              <w:rPr>
                <w:sz w:val="20"/>
                <w:szCs w:val="22"/>
              </w:rPr>
              <w:t>uvećavajuće</w:t>
            </w:r>
            <w:proofErr w:type="spellEnd"/>
            <w:r w:rsidRPr="00603D80">
              <w:rPr>
                <w:sz w:val="20"/>
                <w:szCs w:val="22"/>
              </w:rPr>
              <w:t xml:space="preserve"> folije za posetioce sa slabijim vidom. Rešava problem sitnog teksta ili detalja koje je teško videti.</w:t>
            </w:r>
          </w:p>
        </w:tc>
        <w:tc>
          <w:tcPr>
            <w:tcW w:w="1626" w:type="dxa"/>
            <w:hideMark/>
          </w:tcPr>
          <w:p w14:paraId="7FD35C18" w14:textId="5FA1E136" w:rsidR="00F431BE" w:rsidRPr="00603D80" w:rsidRDefault="00923D24"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nabaviti nekoliko lupa i omogućiti posetiocima da ih koriste.</w:t>
            </w:r>
          </w:p>
        </w:tc>
        <w:tc>
          <w:tcPr>
            <w:tcW w:w="3363" w:type="dxa"/>
            <w:hideMark/>
          </w:tcPr>
          <w:p w14:paraId="6A80F269" w14:textId="12160C06" w:rsidR="00F431BE" w:rsidRPr="00603D80" w:rsidRDefault="00923D2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Lupe se mogu zagubiti ili izgrebati; potrebno je uvesti sistem zaduživanja (npr. ostavljanje ličnog dokumenta) kako bi se podstakao povraćaj; osoblje </w:t>
            </w:r>
            <w:r w:rsidRPr="00603D80">
              <w:rPr>
                <w:sz w:val="20"/>
                <w:szCs w:val="22"/>
              </w:rPr>
              <w:lastRenderedPageBreak/>
              <w:t>treba da se seti da ih ponudi posetiocima.</w:t>
            </w:r>
          </w:p>
        </w:tc>
        <w:tc>
          <w:tcPr>
            <w:tcW w:w="2268" w:type="dxa"/>
            <w:hideMark/>
          </w:tcPr>
          <w:p w14:paraId="426D8E42" w14:textId="5C11EAB7" w:rsidR="00F431BE" w:rsidRPr="00603D80" w:rsidRDefault="00923D24"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Vrlo nizak – kvalitetne ručne lupe mogu koštati 10–20 € po komadu. I sa nekoliko komada ukupni </w:t>
            </w:r>
            <w:r w:rsidRPr="00603D80">
              <w:rPr>
                <w:sz w:val="20"/>
                <w:szCs w:val="22"/>
              </w:rPr>
              <w:lastRenderedPageBreak/>
              <w:t>trošak ostaje ispod 100 €.</w:t>
            </w:r>
          </w:p>
          <w:p w14:paraId="6FE0A359" w14:textId="77777777" w:rsidR="00F431BE" w:rsidRPr="00603D80" w:rsidRDefault="00F431BE"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tc>
        <w:tc>
          <w:tcPr>
            <w:tcW w:w="3402" w:type="dxa"/>
            <w:hideMark/>
          </w:tcPr>
          <w:p w14:paraId="17E77B2E" w14:textId="1E98A4DE" w:rsidR="00F431BE" w:rsidRPr="00603D80" w:rsidRDefault="00923D2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Nema prepreka. (Poželjno je obeležiti ih kao vlasništvo objekta kako bi se smanjio rizik od gubitka.) Redovno čistiti sočiva.</w:t>
            </w:r>
          </w:p>
        </w:tc>
      </w:tr>
      <w:tr w:rsidR="00F431BE" w:rsidRPr="00603D80" w14:paraId="66EECCF6"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4AFA3AF8" w14:textId="5BF97CF7" w:rsidR="00F431BE" w:rsidRPr="00603D80" w:rsidRDefault="00FE6ECB" w:rsidP="00A3701E">
            <w:pPr>
              <w:spacing w:after="160" w:line="278" w:lineRule="auto"/>
              <w:rPr>
                <w:sz w:val="20"/>
                <w:szCs w:val="22"/>
              </w:rPr>
            </w:pPr>
            <w:r w:rsidRPr="00603D80">
              <w:rPr>
                <w:sz w:val="20"/>
                <w:szCs w:val="22"/>
              </w:rPr>
              <w:t>Brza mera</w:t>
            </w:r>
          </w:p>
        </w:tc>
        <w:tc>
          <w:tcPr>
            <w:tcW w:w="4056" w:type="dxa"/>
            <w:hideMark/>
          </w:tcPr>
          <w:p w14:paraId="7CB51960" w14:textId="73A1D1AE" w:rsidR="00F431BE" w:rsidRPr="00603D80" w:rsidRDefault="0093423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Obeležavanje opasnih mesta i visinskih razlika visokim kontrastom: </w:t>
            </w:r>
            <w:r w:rsidRPr="00603D80">
              <w:rPr>
                <w:sz w:val="20"/>
                <w:szCs w:val="22"/>
              </w:rPr>
              <w:t>Postaviti trake ili naneti boju visokog kontrasta na ivice stepenica, rampi ili mesta sa naglim prelazima, a staklena vrata ili panele obeležiti nalepnicama. Pomaže osobama sa slabijim vidom da lakše uoče ivice i providne prepreke, čime se smanjuje rizik od nezgoda.</w:t>
            </w:r>
          </w:p>
        </w:tc>
        <w:tc>
          <w:tcPr>
            <w:tcW w:w="1626" w:type="dxa"/>
            <w:hideMark/>
          </w:tcPr>
          <w:p w14:paraId="4A9B7D8C" w14:textId="2CC8A8CE" w:rsidR="00F431BE" w:rsidRPr="00603D80" w:rsidRDefault="00934234"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postaviti izdržljive trake ili samolepljive trake; naneti liniju boje na ivice. Za staklena vrata, postaviti traku u visini očiju.</w:t>
            </w:r>
          </w:p>
        </w:tc>
        <w:tc>
          <w:tcPr>
            <w:tcW w:w="3363" w:type="dxa"/>
            <w:hideMark/>
          </w:tcPr>
          <w:p w14:paraId="4A2C3F7F" w14:textId="6076B97F" w:rsidR="00F431BE" w:rsidRPr="00603D80" w:rsidRDefault="0093423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Potrebna je povremena zamena ako se trake odlepe ili istroše; koristiti rešenja koja ne oštećuju trajno istorijske materijale (npr. lepak koji se može ukloniti sa kamena). Važan je i estetski aspekt – trake ili boja treba da budu efikasne, ali ne i upadljive u istorijskom ambijentu.</w:t>
            </w:r>
          </w:p>
        </w:tc>
        <w:tc>
          <w:tcPr>
            <w:tcW w:w="2268" w:type="dxa"/>
            <w:hideMark/>
          </w:tcPr>
          <w:p w14:paraId="1E8CCA99" w14:textId="1B38DF9C" w:rsidR="00F431BE" w:rsidRPr="00603D80" w:rsidRDefault="0036624A"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Zanemarljiv –</w:t>
            </w:r>
            <w:r w:rsidRPr="00603D80">
              <w:rPr>
                <w:b/>
                <w:bCs/>
                <w:sz w:val="20"/>
                <w:szCs w:val="22"/>
              </w:rPr>
              <w:t xml:space="preserve"> </w:t>
            </w:r>
            <w:proofErr w:type="spellStart"/>
            <w:r w:rsidRPr="00603D80">
              <w:rPr>
                <w:sz w:val="20"/>
                <w:szCs w:val="22"/>
              </w:rPr>
              <w:t>protivklizna</w:t>
            </w:r>
            <w:proofErr w:type="spellEnd"/>
            <w:r w:rsidRPr="00603D80">
              <w:rPr>
                <w:sz w:val="20"/>
                <w:szCs w:val="22"/>
              </w:rPr>
              <w:t xml:space="preserve"> traka uočljive boje ili limenka boje košta 10–50 €. Nalepnice za staklena vrata sa šarama koštaju nekoliko evra po komadu.</w:t>
            </w:r>
          </w:p>
        </w:tc>
        <w:tc>
          <w:tcPr>
            <w:tcW w:w="3402" w:type="dxa"/>
            <w:hideMark/>
          </w:tcPr>
          <w:p w14:paraId="1A4512CC" w14:textId="3E8A9345" w:rsidR="00F431BE" w:rsidRPr="00603D80" w:rsidRDefault="0036624A"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Uglavnom je dozvoljeno kao mera bezbednosti. U posebno zaštićenim enterijerima potrebno je konsultovati konzervatore kako bi se odabralo najmanje </w:t>
            </w:r>
            <w:proofErr w:type="spellStart"/>
            <w:r w:rsidRPr="00603D80">
              <w:rPr>
                <w:sz w:val="20"/>
                <w:szCs w:val="22"/>
              </w:rPr>
              <w:t>invazivno</w:t>
            </w:r>
            <w:proofErr w:type="spellEnd"/>
            <w:r w:rsidRPr="00603D80">
              <w:rPr>
                <w:sz w:val="20"/>
                <w:szCs w:val="22"/>
              </w:rPr>
              <w:t xml:space="preserve"> rešenje. Propisi o bezbednosti često zahtevaju obeležavanje stakla i stepenica, pa je ova mera obično u skladu sa pravilima.</w:t>
            </w:r>
          </w:p>
        </w:tc>
      </w:tr>
      <w:tr w:rsidR="00F431BE" w:rsidRPr="00603D80" w14:paraId="18B38925"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7239E3B0" w14:textId="05D29433" w:rsidR="00F431BE" w:rsidRPr="00603D80" w:rsidRDefault="0036624A" w:rsidP="00A3701E">
            <w:pPr>
              <w:spacing w:after="160" w:line="278" w:lineRule="auto"/>
              <w:rPr>
                <w:sz w:val="20"/>
                <w:szCs w:val="22"/>
              </w:rPr>
            </w:pPr>
            <w:r w:rsidRPr="00603D80">
              <w:rPr>
                <w:sz w:val="20"/>
                <w:szCs w:val="22"/>
              </w:rPr>
              <w:t>Dugoročna mera</w:t>
            </w:r>
          </w:p>
        </w:tc>
        <w:tc>
          <w:tcPr>
            <w:tcW w:w="4056" w:type="dxa"/>
            <w:hideMark/>
          </w:tcPr>
          <w:p w14:paraId="31E0CD7A" w14:textId="686B45B3" w:rsidR="00F431BE" w:rsidRPr="00603D80" w:rsidRDefault="00351F6D"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Taktilne mape i modeli u razmeri prostora ili eksponata: </w:t>
            </w:r>
            <w:r w:rsidRPr="00603D80">
              <w:rPr>
                <w:sz w:val="20"/>
                <w:szCs w:val="22"/>
              </w:rPr>
              <w:t>Izraditi mape sa reljefnim linijama za prikaz rasporeda prostora i 3D modele važnih objekata ili zgrada za istraživanje putem dodira. Omogućava slepim i slabovidim posetiocima da se orijentišu i razumeju vizuelne karakteristike putem dodira.</w:t>
            </w:r>
          </w:p>
        </w:tc>
        <w:tc>
          <w:tcPr>
            <w:tcW w:w="1626" w:type="dxa"/>
            <w:hideMark/>
          </w:tcPr>
          <w:p w14:paraId="18378296" w14:textId="5FB11D8C" w:rsidR="00F431BE" w:rsidRPr="00603D80" w:rsidRDefault="00351F6D"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Visoko – zahteva projektovanje i izradu izdržljivih taktilnih materijala; potreban je input od slepih korisnika, kako bi se ispitalo da li je čitljivo.</w:t>
            </w:r>
          </w:p>
        </w:tc>
        <w:tc>
          <w:tcPr>
            <w:tcW w:w="3363" w:type="dxa"/>
            <w:hideMark/>
          </w:tcPr>
          <w:p w14:paraId="24996FFD" w14:textId="30FEF1DC" w:rsidR="00F431BE" w:rsidRPr="00603D80" w:rsidRDefault="00351F6D"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Pronalaženje stručnih izvođača (npr. 3D štampa, izrada modela); potrebno je odabrati odgovarajuću razmeru i modele koji su najkorisniji (previše detalja može zbuniti); taktilni elementi moraju biti izdržljivi i po potrebi pričvršćeni kako bi se sprečila krađa; potrebno je obezbediti prostor za postavljanje mapa i modela na pristupačnoj visini.</w:t>
            </w:r>
          </w:p>
        </w:tc>
        <w:tc>
          <w:tcPr>
            <w:tcW w:w="2268" w:type="dxa"/>
            <w:hideMark/>
          </w:tcPr>
          <w:p w14:paraId="2D69F8EE" w14:textId="1F32704A" w:rsidR="00F431BE" w:rsidRPr="00603D80" w:rsidRDefault="00351F6D"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Srednje do visoko – taktilna mapa za spoljašnji prostor od bronze ili smole može koštati 2.000 € ili više; manji unutrašnji modeli mogu koštati nekoliko stotina evra po komadu, dok veći ili složeniji modeli mogu dostići nekoliko hiljada evra.</w:t>
            </w:r>
          </w:p>
        </w:tc>
        <w:tc>
          <w:tcPr>
            <w:tcW w:w="3402" w:type="dxa"/>
            <w:hideMark/>
          </w:tcPr>
          <w:p w14:paraId="73FC50AC" w14:textId="77777777" w:rsidR="00351F6D" w:rsidRPr="00603D80" w:rsidRDefault="00351F6D" w:rsidP="00351F6D">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Obično se podstiče, a ne ograničava. Za postavljanje na otvorenom može biti potrebna dozvola. Modeli eksponata obično ne predstavljaju problem za zaštitu nasleđa jer su odvojeni objekti – važno je samo da budu jasno označeni kao replike, a ne originalni predmeti.</w:t>
            </w:r>
          </w:p>
          <w:p w14:paraId="557F88E4" w14:textId="4839FF19" w:rsidR="00F431BE" w:rsidRPr="00603D80" w:rsidRDefault="00F431BE"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p>
        </w:tc>
      </w:tr>
      <w:tr w:rsidR="00F431BE" w:rsidRPr="00603D80" w14:paraId="513BF51A"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3AA0FCA6" w14:textId="674AF881" w:rsidR="00F431BE" w:rsidRPr="00603D80" w:rsidRDefault="0036624A" w:rsidP="00A3701E">
            <w:pPr>
              <w:spacing w:after="160" w:line="278" w:lineRule="auto"/>
              <w:rPr>
                <w:sz w:val="20"/>
                <w:szCs w:val="22"/>
              </w:rPr>
            </w:pPr>
            <w:r w:rsidRPr="00603D80">
              <w:rPr>
                <w:sz w:val="20"/>
                <w:szCs w:val="22"/>
              </w:rPr>
              <w:t>Dugoročna mera</w:t>
            </w:r>
          </w:p>
        </w:tc>
        <w:tc>
          <w:tcPr>
            <w:tcW w:w="4056" w:type="dxa"/>
            <w:hideMark/>
          </w:tcPr>
          <w:p w14:paraId="4D094C96" w14:textId="77016CA9" w:rsidR="00F431BE" w:rsidRPr="00603D80" w:rsidRDefault="00351F6D"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Sveobuhvatan sistem audio-vodiča i Brajevog pisma: </w:t>
            </w:r>
            <w:r w:rsidRPr="00603D80">
              <w:rPr>
                <w:sz w:val="20"/>
                <w:szCs w:val="22"/>
              </w:rPr>
              <w:t xml:space="preserve">Obezbediti audio-vodič koji pokriva sve eksponate, uz odgovarajuće oznake ili brošure na Brajevom pismu. Omogućava samostalan </w:t>
            </w:r>
            <w:r w:rsidRPr="00603D80">
              <w:rPr>
                <w:sz w:val="20"/>
                <w:szCs w:val="22"/>
              </w:rPr>
              <w:lastRenderedPageBreak/>
              <w:t>pristup informacijama slepim i slabovidim posetiocima.</w:t>
            </w:r>
          </w:p>
        </w:tc>
        <w:tc>
          <w:tcPr>
            <w:tcW w:w="1626" w:type="dxa"/>
            <w:hideMark/>
          </w:tcPr>
          <w:p w14:paraId="78CBFFFD" w14:textId="0467BDB0" w:rsidR="00F431BE" w:rsidRPr="00603D80" w:rsidRDefault="00351F6D"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Visoko – zahteva obimnu pripremu sadržaja i obezbeđivanje </w:t>
            </w:r>
            <w:r w:rsidRPr="00603D80">
              <w:rPr>
                <w:sz w:val="20"/>
                <w:szCs w:val="22"/>
              </w:rPr>
              <w:lastRenderedPageBreak/>
              <w:t>uređaja ili aplikacije; kao i prevođenje sadržaja.</w:t>
            </w:r>
          </w:p>
        </w:tc>
        <w:tc>
          <w:tcPr>
            <w:tcW w:w="3363" w:type="dxa"/>
            <w:hideMark/>
          </w:tcPr>
          <w:p w14:paraId="45288386" w14:textId="26DE75BA" w:rsidR="00F431BE" w:rsidRPr="00603D80" w:rsidRDefault="00351F6D"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Obiman rad na izradi sadržaja; potrebno je obezbediti da audio bude usklađen sa rasporedom izložbe; izbor između obezbeđivanja uređaja ili oslanjanja na pametne telefone </w:t>
            </w:r>
            <w:r w:rsidRPr="00603D80">
              <w:rPr>
                <w:sz w:val="20"/>
                <w:szCs w:val="22"/>
              </w:rPr>
              <w:lastRenderedPageBreak/>
              <w:t>posetilaca; oznake ili materijali na Brajevom pismu za sve eksponate mogu biti obimni.</w:t>
            </w:r>
          </w:p>
        </w:tc>
        <w:tc>
          <w:tcPr>
            <w:tcW w:w="2268" w:type="dxa"/>
            <w:hideMark/>
          </w:tcPr>
          <w:p w14:paraId="247FD47B" w14:textId="77777777" w:rsidR="00351F6D" w:rsidRPr="00603D80" w:rsidRDefault="00351F6D" w:rsidP="00351F6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Visoko – produkcija audio sadržaja može koštati 5.000–15.000 € za muzejski sadržaj. Ako se obezbeđuju uređaji za </w:t>
            </w:r>
            <w:r w:rsidRPr="00603D80">
              <w:rPr>
                <w:sz w:val="20"/>
                <w:szCs w:val="22"/>
              </w:rPr>
              <w:lastRenderedPageBreak/>
              <w:t>audio-vodič: 50–200 € po komadu.</w:t>
            </w:r>
          </w:p>
          <w:p w14:paraId="43D9F367" w14:textId="3CDDCFF6" w:rsidR="00F431BE" w:rsidRPr="00603D80" w:rsidRDefault="00F431BE"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p w14:paraId="3E4A73D6" w14:textId="77777777" w:rsidR="00F431BE" w:rsidRPr="00603D80" w:rsidRDefault="00F431BE"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tc>
        <w:tc>
          <w:tcPr>
            <w:tcW w:w="3402" w:type="dxa"/>
            <w:hideMark/>
          </w:tcPr>
          <w:p w14:paraId="494AAF82" w14:textId="180AEEDB" w:rsidR="00F431BE" w:rsidRPr="00603D80" w:rsidRDefault="00CD2CCF"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Nema uticaja na kulturno-istorijsko nasleđe, jer se ne menjaju delovi objekta, osim eventualnog postavljanja diskretnih oznaka za audio-vodič ili držača za brošure na </w:t>
            </w:r>
            <w:r w:rsidRPr="00603D80">
              <w:rPr>
                <w:sz w:val="20"/>
                <w:szCs w:val="22"/>
              </w:rPr>
              <w:lastRenderedPageBreak/>
              <w:t>Brajevom pismu. Potrebno je obezbediti da se materijali na Brajevom pismu ažuriraju kada se izložbe menjaju.</w:t>
            </w:r>
          </w:p>
        </w:tc>
      </w:tr>
      <w:tr w:rsidR="00F431BE" w:rsidRPr="00603D80" w14:paraId="469EFE6C"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0436CF59" w14:textId="3A057D84" w:rsidR="00F431BE" w:rsidRPr="00603D80" w:rsidRDefault="0036624A" w:rsidP="00A3701E">
            <w:pPr>
              <w:spacing w:after="160" w:line="278" w:lineRule="auto"/>
              <w:rPr>
                <w:sz w:val="20"/>
                <w:szCs w:val="22"/>
              </w:rPr>
            </w:pPr>
            <w:r w:rsidRPr="00603D80">
              <w:rPr>
                <w:sz w:val="20"/>
                <w:szCs w:val="22"/>
              </w:rPr>
              <w:lastRenderedPageBreak/>
              <w:t>Dugoročna mera</w:t>
            </w:r>
          </w:p>
        </w:tc>
        <w:tc>
          <w:tcPr>
            <w:tcW w:w="4056" w:type="dxa"/>
            <w:hideMark/>
          </w:tcPr>
          <w:p w14:paraId="45BD4832" w14:textId="0F07F0D8" w:rsidR="00F431BE" w:rsidRPr="00603D80" w:rsidRDefault="00CD2CCF" w:rsidP="00A3701E">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2"/>
              </w:rPr>
            </w:pPr>
            <w:r w:rsidRPr="00603D80">
              <w:rPr>
                <w:b/>
                <w:bCs/>
                <w:sz w:val="20"/>
                <w:szCs w:val="22"/>
              </w:rPr>
              <w:t xml:space="preserve">Usmeravanje pomoću taktilnih staza ili sistema sa signalnim uređajima: </w:t>
            </w:r>
            <w:r w:rsidRPr="00603D80">
              <w:rPr>
                <w:sz w:val="20"/>
                <w:szCs w:val="22"/>
              </w:rPr>
              <w:t>Postaviti taktilne trake na podu (</w:t>
            </w:r>
            <w:proofErr w:type="spellStart"/>
            <w:r w:rsidRPr="00603D80">
              <w:rPr>
                <w:sz w:val="20"/>
                <w:szCs w:val="22"/>
              </w:rPr>
              <w:t>teksturisane</w:t>
            </w:r>
            <w:proofErr w:type="spellEnd"/>
            <w:r w:rsidRPr="00603D80">
              <w:rPr>
                <w:sz w:val="20"/>
                <w:szCs w:val="22"/>
              </w:rPr>
              <w:t xml:space="preserve"> površine) koje vode ka ključnim mestima (ulazi, liftovi, info pult), ili uvesti sistem sa Bluetooth signalima koji putem aplikacije na telefonu daje glasovna uputstva slepim posetiocima. Rešava problem samostalnog snalaženja u složenim prostorima.</w:t>
            </w:r>
          </w:p>
        </w:tc>
        <w:tc>
          <w:tcPr>
            <w:tcW w:w="1626" w:type="dxa"/>
            <w:hideMark/>
          </w:tcPr>
          <w:p w14:paraId="09878F38" w14:textId="093FBC20" w:rsidR="00F431BE" w:rsidRPr="00603D80" w:rsidRDefault="00CD2CCF"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Visoko – postavljanje taktilnih staza zahteva radove na podnim površinama; sistem sa signalnim uređajima zahteva tehničku infrastrukturu i mapiranje prostora.</w:t>
            </w:r>
          </w:p>
        </w:tc>
        <w:tc>
          <w:tcPr>
            <w:tcW w:w="3363" w:type="dxa"/>
            <w:hideMark/>
          </w:tcPr>
          <w:p w14:paraId="308DFDC9" w14:textId="20E9D442" w:rsidR="00F431BE" w:rsidRPr="00603D80" w:rsidRDefault="00CD2CCF" w:rsidP="00CD2CCF">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Taktilne staze u objektima od istorijske važnosti mogu narušiti vizuelni izgled i zahtevati lepljenje ili manja bušenja; na otvorenom je potrebna ugradnja otporna na vremenske uslove. Sistemi sa signalnim uređajima podrazumevaju da posetioci imaju pametne telefone i znaju za aplikaciju; takođe zahtevaju IT održavanje. Obe metode treba testirati sa stvarnim korisnicima.</w:t>
            </w:r>
          </w:p>
        </w:tc>
        <w:tc>
          <w:tcPr>
            <w:tcW w:w="2268" w:type="dxa"/>
            <w:hideMark/>
          </w:tcPr>
          <w:p w14:paraId="524DC276" w14:textId="4305D68E" w:rsidR="00F431BE" w:rsidRPr="00603D80" w:rsidRDefault="00CD2CCF"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Srednje – taktilne trake u zatvorenom prostoru koštaju 30–50 € po metru, uz dodatne troškove rada. Sistem sa signalnim uređajima: hardver košta 20–50 € po uređaju, ali razvoj aplikacije može iznositi 5.000–15.000 €, osim ako se koristi već postojeća platforma.</w:t>
            </w:r>
          </w:p>
        </w:tc>
        <w:tc>
          <w:tcPr>
            <w:tcW w:w="3402" w:type="dxa"/>
            <w:hideMark/>
          </w:tcPr>
          <w:p w14:paraId="0C2A1CC9" w14:textId="4794C0B5" w:rsidR="00F431BE" w:rsidRPr="00603D80" w:rsidRDefault="00CD2CCF"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Trajne izmene podnih površina u objektima od istorijskog značaja obično zahtevaju odobrenje – često se ublažavaju korišćenjem </w:t>
            </w:r>
            <w:r w:rsidR="00E814BC" w:rsidRPr="00603D80">
              <w:rPr>
                <w:sz w:val="20"/>
                <w:szCs w:val="22"/>
              </w:rPr>
              <w:t>privremena rešenja</w:t>
            </w:r>
            <w:r w:rsidRPr="00603D80">
              <w:rPr>
                <w:sz w:val="20"/>
                <w:szCs w:val="22"/>
              </w:rPr>
              <w:t>. Elektronski signalni uređaji nemaju uticaj na strukturu objekta, ali treba obezbediti da ne ometaju drugu opremu. Svaka aplikacija treba da poštuje propise o zaštiti podataka i da bude dostupna na lokalnim jezicima i na engleskom.</w:t>
            </w:r>
          </w:p>
        </w:tc>
      </w:tr>
      <w:tr w:rsidR="00F431BE" w:rsidRPr="00603D80" w14:paraId="00F491E8"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5C933FF0" w14:textId="2D21F84E" w:rsidR="00F431BE" w:rsidRPr="00603D80" w:rsidRDefault="0036624A" w:rsidP="00A3701E">
            <w:pPr>
              <w:spacing w:after="160" w:line="278" w:lineRule="auto"/>
              <w:rPr>
                <w:sz w:val="20"/>
                <w:szCs w:val="22"/>
              </w:rPr>
            </w:pPr>
            <w:r w:rsidRPr="00603D80">
              <w:rPr>
                <w:sz w:val="20"/>
                <w:szCs w:val="22"/>
              </w:rPr>
              <w:t>Dugoročna mera</w:t>
            </w:r>
          </w:p>
        </w:tc>
        <w:tc>
          <w:tcPr>
            <w:tcW w:w="4056" w:type="dxa"/>
            <w:hideMark/>
          </w:tcPr>
          <w:p w14:paraId="1808B7B3" w14:textId="1F4C4DEA" w:rsidR="00F431BE" w:rsidRPr="00603D80" w:rsidRDefault="00E814BC"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Unapređenje izložbi kroz više čula (sa fokusom na oštećenje vida): </w:t>
            </w:r>
            <w:r w:rsidRPr="00603D80">
              <w:rPr>
                <w:sz w:val="20"/>
                <w:szCs w:val="22"/>
              </w:rPr>
              <w:t>Dopuniti izložbe drugim čulnim elementima – npr. dodati audio opise umetničkih dela, obezbediti taktilne replike pored originalnih predmeta ili uvesti mirise povezane sa temom izložbe. Time se prevazilazi ograničenje izložbi koje se oslanjaju isključivo na vid, jer omogućava slepim (i drugim) posetiocima da dožive sadržaj kroz zvuk, dodir i miris.</w:t>
            </w:r>
          </w:p>
        </w:tc>
        <w:tc>
          <w:tcPr>
            <w:tcW w:w="1626" w:type="dxa"/>
            <w:hideMark/>
          </w:tcPr>
          <w:p w14:paraId="217C1BE1" w14:textId="6AE84309" w:rsidR="00F431BE" w:rsidRPr="00603D80" w:rsidRDefault="00E814BC"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Visoko – zahteva redizajn ili prilagođavanje postojećih izložbi kako bi se uključili dodatni elementi</w:t>
            </w:r>
          </w:p>
        </w:tc>
        <w:tc>
          <w:tcPr>
            <w:tcW w:w="3363" w:type="dxa"/>
            <w:hideMark/>
          </w:tcPr>
          <w:p w14:paraId="31465603" w14:textId="3146C22E" w:rsidR="00F431BE" w:rsidRPr="00603D80" w:rsidRDefault="00E814BC"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proofErr w:type="spellStart"/>
            <w:r w:rsidRPr="00603D80">
              <w:rPr>
                <w:sz w:val="20"/>
                <w:szCs w:val="22"/>
              </w:rPr>
              <w:t>Kustoski</w:t>
            </w:r>
            <w:proofErr w:type="spellEnd"/>
            <w:r w:rsidRPr="00603D80">
              <w:rPr>
                <w:sz w:val="20"/>
                <w:szCs w:val="22"/>
              </w:rPr>
              <w:t xml:space="preserve"> zahtevi (očuvanje integriteta izložbenog narativa i zaštita originala – dodirivanje originalnih predmeta obično nije dozvoljeno, pa taktilne verzije moraju biti replike); dodatni elementi zahtevaju prostor i održavanje; mogući su veći početni troškovi i složenost izložbi.</w:t>
            </w:r>
          </w:p>
        </w:tc>
        <w:tc>
          <w:tcPr>
            <w:tcW w:w="2268" w:type="dxa"/>
            <w:hideMark/>
          </w:tcPr>
          <w:p w14:paraId="201963EA" w14:textId="500DFAE3" w:rsidR="00F431BE" w:rsidRPr="00603D80" w:rsidRDefault="00E814BC"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Visoko – izrada taktilnih replika ili modela, postavljanje audio sistema, dodavanje uređaja za emitovanje mirisa. Jedna taktilna replika može koštati od nekoliko stotina do nekoliko hiljada evra, u </w:t>
            </w:r>
            <w:r w:rsidRPr="00603D80">
              <w:rPr>
                <w:sz w:val="20"/>
                <w:szCs w:val="22"/>
              </w:rPr>
              <w:lastRenderedPageBreak/>
              <w:t>zavisnosti od materijala i nivoa detalja.</w:t>
            </w:r>
          </w:p>
          <w:p w14:paraId="725E91AB" w14:textId="77777777" w:rsidR="00F431BE" w:rsidRPr="00603D80" w:rsidRDefault="00F431BE"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tc>
        <w:tc>
          <w:tcPr>
            <w:tcW w:w="3402" w:type="dxa"/>
            <w:hideMark/>
          </w:tcPr>
          <w:p w14:paraId="3107527F" w14:textId="30382949" w:rsidR="00F431BE" w:rsidRPr="00603D80" w:rsidRDefault="00E814BC"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Potrebno je obezbediti da ne dođe do oštećenja originalnih eksponata. Obično nema pravnih prepreka; smernice za zaštitu nasleđa često dozvoljavaju dodatke ako su </w:t>
            </w:r>
            <w:proofErr w:type="spellStart"/>
            <w:r w:rsidRPr="00603D80">
              <w:rPr>
                <w:sz w:val="20"/>
                <w:szCs w:val="22"/>
              </w:rPr>
              <w:t>uklonjivi</w:t>
            </w:r>
            <w:proofErr w:type="spellEnd"/>
            <w:r w:rsidRPr="00603D80">
              <w:rPr>
                <w:sz w:val="20"/>
                <w:szCs w:val="22"/>
              </w:rPr>
              <w:t xml:space="preserve"> i ne oštećuju originalne materijale. Svi dodatni elementi treba da budu jasno označeni i da se mogu ukloniti bez tragova kada se izložba menja.</w:t>
            </w:r>
          </w:p>
        </w:tc>
      </w:tr>
      <w:tr w:rsidR="00F431BE" w:rsidRPr="00603D80" w14:paraId="0F9D7B75"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418E147F" w14:textId="23B62497" w:rsidR="00F431BE" w:rsidRPr="00603D80" w:rsidRDefault="0036624A" w:rsidP="00A3701E">
            <w:pPr>
              <w:spacing w:after="160" w:line="278" w:lineRule="auto"/>
              <w:rPr>
                <w:sz w:val="20"/>
                <w:szCs w:val="22"/>
              </w:rPr>
            </w:pPr>
            <w:r w:rsidRPr="00603D80">
              <w:rPr>
                <w:sz w:val="20"/>
                <w:szCs w:val="22"/>
              </w:rPr>
              <w:t>Dugoročna mera</w:t>
            </w:r>
          </w:p>
        </w:tc>
        <w:tc>
          <w:tcPr>
            <w:tcW w:w="4056" w:type="dxa"/>
            <w:hideMark/>
          </w:tcPr>
          <w:p w14:paraId="02B53438" w14:textId="455A171A" w:rsidR="00F431BE" w:rsidRPr="00603D80" w:rsidRDefault="00E814BC"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Napredne aplikacije za snalaženje i informisanje: </w:t>
            </w:r>
            <w:r w:rsidRPr="00603D80">
              <w:rPr>
                <w:sz w:val="20"/>
                <w:szCs w:val="22"/>
              </w:rPr>
              <w:t>Razviti ili uvesti mobilnu aplikaciju koja pruža audio opise izložbi na zahtev, a po mogućstvu i navigaciju kroz prostor. Rešava potrebu za ličnom asistencijom pri kretanju i razumevanju sadržaja tako što posetiocima omogućava veću samostalnost putem digitalnih rešenja.</w:t>
            </w:r>
          </w:p>
        </w:tc>
        <w:tc>
          <w:tcPr>
            <w:tcW w:w="1626" w:type="dxa"/>
            <w:hideMark/>
          </w:tcPr>
          <w:p w14:paraId="7CA0EC62" w14:textId="5F9D7637" w:rsidR="00F431BE" w:rsidRPr="00603D80" w:rsidRDefault="00E814BC"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Visoko – zahteva razvoj softvera i mapiranje sadržaja; potrebno je integrisati QR kodove ili Bluetooth signalne uređaje i obraditi (snimiti/opisati) sve eksponate.</w:t>
            </w:r>
          </w:p>
        </w:tc>
        <w:tc>
          <w:tcPr>
            <w:tcW w:w="3363" w:type="dxa"/>
            <w:hideMark/>
          </w:tcPr>
          <w:p w14:paraId="1036E932" w14:textId="77777777" w:rsidR="00E814BC" w:rsidRPr="00603D80" w:rsidRDefault="00E814BC" w:rsidP="00E814BC">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Tehničko održavanje; potrebno je informisati posetioce o postojanju aplikacije (i po mogućstvu obezbediti </w:t>
            </w:r>
            <w:proofErr w:type="spellStart"/>
            <w:r w:rsidRPr="00603D80">
              <w:rPr>
                <w:sz w:val="20"/>
                <w:szCs w:val="22"/>
              </w:rPr>
              <w:t>Wi</w:t>
            </w:r>
            <w:proofErr w:type="spellEnd"/>
            <w:r w:rsidRPr="00603D80">
              <w:rPr>
                <w:sz w:val="20"/>
                <w:szCs w:val="22"/>
              </w:rPr>
              <w:t>-Fi na lokaciji za preuzimanje); nemaju svi posetioci pametni telefon niti su svi spremni da ga koriste, pa ovo rešenje dopunjuje, ali ne zamenjuje fizička unapređenja.</w:t>
            </w:r>
          </w:p>
          <w:p w14:paraId="4499539B" w14:textId="4DC81769" w:rsidR="00F431BE" w:rsidRPr="00603D80" w:rsidRDefault="00F431BE"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p>
        </w:tc>
        <w:tc>
          <w:tcPr>
            <w:tcW w:w="2268" w:type="dxa"/>
            <w:hideMark/>
          </w:tcPr>
          <w:p w14:paraId="4929305C" w14:textId="6F0D9A57" w:rsidR="00F431BE" w:rsidRPr="00603D80" w:rsidRDefault="00E814BC"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Visoko – izrada prilagođene aplikacije može koštati od 10.000 € naviše. Ipak, neke funkcionalnosti se mogu razviti na postojećim platformama ili uz korišćenje </w:t>
            </w:r>
            <w:proofErr w:type="spellStart"/>
            <w:r w:rsidRPr="00603D80">
              <w:rPr>
                <w:sz w:val="20"/>
                <w:szCs w:val="22"/>
              </w:rPr>
              <w:t>open-source</w:t>
            </w:r>
            <w:proofErr w:type="spellEnd"/>
            <w:r w:rsidRPr="00603D80">
              <w:rPr>
                <w:sz w:val="20"/>
                <w:szCs w:val="22"/>
              </w:rPr>
              <w:t xml:space="preserve"> alata kako bi se smanjili troškovi. Treba računati i na stalne troškove ažuriranja i održavanja.</w:t>
            </w:r>
          </w:p>
        </w:tc>
        <w:tc>
          <w:tcPr>
            <w:tcW w:w="3402" w:type="dxa"/>
            <w:hideMark/>
          </w:tcPr>
          <w:p w14:paraId="4C310519" w14:textId="12CD7866" w:rsidR="00F431BE" w:rsidRPr="00603D80" w:rsidRDefault="00E814BC"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uticaja na objekat. Potrebno je obezbediti usklađenost sa pravilima o zaštiti podataka ako aplikacija koristi praćenje lokacije. Takođe, sama aplikacija mora biti pristupačna (npr. podrška za čitače ekrana). Sa aspekta zaštite nasleđa, ovo je idealno rešenje jer unapređuje pristup bez zadiranja u originalnu strukturu, iako zavisi od dostupnosti tehnologije.</w:t>
            </w:r>
          </w:p>
        </w:tc>
      </w:tr>
    </w:tbl>
    <w:p w14:paraId="6C9CADBF" w14:textId="77777777" w:rsidR="00F431BE" w:rsidRPr="00603D80" w:rsidRDefault="00F431BE" w:rsidP="00F431BE">
      <w:bookmarkStart w:id="3" w:name="_Toc219893720"/>
    </w:p>
    <w:p w14:paraId="2795F625" w14:textId="43291F7B" w:rsidR="00F431BE" w:rsidRPr="00603D80" w:rsidRDefault="00E814BC">
      <w:pPr>
        <w:pStyle w:val="Heading1"/>
        <w:numPr>
          <w:ilvl w:val="0"/>
          <w:numId w:val="1"/>
        </w:numPr>
        <w:rPr>
          <w:lang w:val="sr-Latn-RS"/>
        </w:rPr>
      </w:pPr>
      <w:bookmarkStart w:id="4" w:name="_Toc229658607"/>
      <w:bookmarkEnd w:id="3"/>
      <w:r w:rsidRPr="00603D80">
        <w:rPr>
          <w:lang w:val="sr-Latn-RS"/>
        </w:rPr>
        <w:t>Pristupačnost za osobe sa oštećenjem sluha</w:t>
      </w:r>
      <w:bookmarkEnd w:id="4"/>
    </w:p>
    <w:tbl>
      <w:tblPr>
        <w:tblStyle w:val="GridTable1Light"/>
        <w:tblW w:w="15451" w:type="dxa"/>
        <w:tblInd w:w="-714" w:type="dxa"/>
        <w:tblLook w:val="04A0" w:firstRow="1" w:lastRow="0" w:firstColumn="1" w:lastColumn="0" w:noHBand="0" w:noVBand="1"/>
      </w:tblPr>
      <w:tblGrid>
        <w:gridCol w:w="1116"/>
        <w:gridCol w:w="3923"/>
        <w:gridCol w:w="1624"/>
        <w:gridCol w:w="3263"/>
        <w:gridCol w:w="2223"/>
        <w:gridCol w:w="3302"/>
      </w:tblGrid>
      <w:tr w:rsidR="00F431BE" w:rsidRPr="00603D80" w14:paraId="569D5F17" w14:textId="77777777" w:rsidTr="00A3701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0" w:type="dxa"/>
            <w:hideMark/>
          </w:tcPr>
          <w:p w14:paraId="3F10BD96" w14:textId="43654870" w:rsidR="00F431BE" w:rsidRPr="00603D80" w:rsidRDefault="00581FD7" w:rsidP="00A3701E">
            <w:pPr>
              <w:spacing w:after="160" w:line="278" w:lineRule="auto"/>
              <w:jc w:val="left"/>
              <w:rPr>
                <w:sz w:val="20"/>
                <w:szCs w:val="22"/>
              </w:rPr>
            </w:pPr>
            <w:r w:rsidRPr="00603D80">
              <w:rPr>
                <w:sz w:val="20"/>
                <w:szCs w:val="22"/>
              </w:rPr>
              <w:t>Vrsta</w:t>
            </w:r>
          </w:p>
        </w:tc>
        <w:tc>
          <w:tcPr>
            <w:tcW w:w="3945" w:type="dxa"/>
            <w:hideMark/>
          </w:tcPr>
          <w:p w14:paraId="0045FCA9" w14:textId="1CC01A13" w:rsidR="00F431BE" w:rsidRPr="00603D80" w:rsidRDefault="00581FD7"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2"/>
              </w:rPr>
            </w:pPr>
            <w:r w:rsidRPr="00603D80">
              <w:rPr>
                <w:sz w:val="20"/>
                <w:szCs w:val="22"/>
              </w:rPr>
              <w:t>Rešenje i opis (problem koji se rešava)</w:t>
            </w:r>
          </w:p>
        </w:tc>
        <w:tc>
          <w:tcPr>
            <w:tcW w:w="1625" w:type="dxa"/>
            <w:hideMark/>
          </w:tcPr>
          <w:p w14:paraId="17FA98B8" w14:textId="585E7A49" w:rsidR="00F431BE" w:rsidRPr="00603D80" w:rsidRDefault="00581FD7"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Težina implementacije</w:t>
            </w:r>
          </w:p>
        </w:tc>
        <w:tc>
          <w:tcPr>
            <w:tcW w:w="3278" w:type="dxa"/>
            <w:hideMark/>
          </w:tcPr>
          <w:p w14:paraId="03C17C9A" w14:textId="20852815" w:rsidR="00F431BE" w:rsidRPr="00603D80" w:rsidRDefault="00581FD7"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Prepreke </w:t>
            </w:r>
            <w:r w:rsidR="00F431BE" w:rsidRPr="00603D80">
              <w:rPr>
                <w:sz w:val="20"/>
                <w:szCs w:val="22"/>
              </w:rPr>
              <w:t>/</w:t>
            </w:r>
            <w:r w:rsidRPr="00603D80">
              <w:rPr>
                <w:sz w:val="20"/>
                <w:szCs w:val="22"/>
              </w:rPr>
              <w:t xml:space="preserve"> ograničenja u implementaciji</w:t>
            </w:r>
          </w:p>
        </w:tc>
        <w:tc>
          <w:tcPr>
            <w:tcW w:w="2231" w:type="dxa"/>
            <w:hideMark/>
          </w:tcPr>
          <w:p w14:paraId="30D5D2CE" w14:textId="6E6AAECA" w:rsidR="00F431BE" w:rsidRPr="00603D80" w:rsidRDefault="00581FD7"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Trošak</w:t>
            </w:r>
            <w:r w:rsidR="00F431BE" w:rsidRPr="00603D80">
              <w:rPr>
                <w:sz w:val="20"/>
                <w:szCs w:val="22"/>
              </w:rPr>
              <w:t xml:space="preserve"> (</w:t>
            </w:r>
            <w:r w:rsidRPr="00603D80">
              <w:rPr>
                <w:sz w:val="20"/>
                <w:szCs w:val="22"/>
              </w:rPr>
              <w:t>Procena</w:t>
            </w:r>
            <w:r w:rsidR="00F431BE" w:rsidRPr="00603D80">
              <w:rPr>
                <w:sz w:val="20"/>
                <w:szCs w:val="22"/>
              </w:rPr>
              <w:t>)</w:t>
            </w:r>
          </w:p>
        </w:tc>
        <w:tc>
          <w:tcPr>
            <w:tcW w:w="3322" w:type="dxa"/>
            <w:hideMark/>
          </w:tcPr>
          <w:p w14:paraId="1604F0FA" w14:textId="172D00FE" w:rsidR="00F431BE" w:rsidRPr="00603D80" w:rsidRDefault="00F431BE"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Regu</w:t>
            </w:r>
            <w:r w:rsidR="00581FD7" w:rsidRPr="00603D80">
              <w:rPr>
                <w:sz w:val="20"/>
                <w:szCs w:val="22"/>
              </w:rPr>
              <w:t xml:space="preserve">latorna pitanja </w:t>
            </w:r>
            <w:r w:rsidRPr="00603D80">
              <w:rPr>
                <w:sz w:val="20"/>
                <w:szCs w:val="22"/>
              </w:rPr>
              <w:t>/</w:t>
            </w:r>
            <w:r w:rsidR="00581FD7" w:rsidRPr="00603D80">
              <w:rPr>
                <w:sz w:val="20"/>
                <w:szCs w:val="22"/>
              </w:rPr>
              <w:t xml:space="preserve"> pitanja zaštite kulturno-istorijskog nasleđa</w:t>
            </w:r>
          </w:p>
        </w:tc>
      </w:tr>
      <w:tr w:rsidR="00F431BE" w:rsidRPr="00603D80" w14:paraId="238E6C4B" w14:textId="77777777" w:rsidTr="00A3701E">
        <w:tc>
          <w:tcPr>
            <w:cnfStyle w:val="001000000000" w:firstRow="0" w:lastRow="0" w:firstColumn="1" w:lastColumn="0" w:oddVBand="0" w:evenVBand="0" w:oddHBand="0" w:evenHBand="0" w:firstRowFirstColumn="0" w:firstRowLastColumn="0" w:lastRowFirstColumn="0" w:lastRowLastColumn="0"/>
            <w:tcW w:w="1050" w:type="dxa"/>
            <w:hideMark/>
          </w:tcPr>
          <w:p w14:paraId="6E55DF00" w14:textId="463FF48F" w:rsidR="00F431BE" w:rsidRPr="00603D80" w:rsidRDefault="00581FD7" w:rsidP="00A3701E">
            <w:pPr>
              <w:rPr>
                <w:sz w:val="20"/>
                <w:szCs w:val="22"/>
              </w:rPr>
            </w:pPr>
            <w:r w:rsidRPr="00603D80">
              <w:rPr>
                <w:sz w:val="20"/>
                <w:szCs w:val="22"/>
              </w:rPr>
              <w:t>Brza mera</w:t>
            </w:r>
          </w:p>
        </w:tc>
        <w:tc>
          <w:tcPr>
            <w:tcW w:w="3945" w:type="dxa"/>
            <w:hideMark/>
          </w:tcPr>
          <w:p w14:paraId="6F59078C" w14:textId="2C500BBD" w:rsidR="00F431BE" w:rsidRPr="00603D80" w:rsidRDefault="00581FD7"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Pisani </w:t>
            </w:r>
            <w:proofErr w:type="spellStart"/>
            <w:r w:rsidRPr="00603D80">
              <w:rPr>
                <w:b/>
                <w:bCs/>
                <w:sz w:val="20"/>
                <w:szCs w:val="22"/>
              </w:rPr>
              <w:t>transkripti</w:t>
            </w:r>
            <w:proofErr w:type="spellEnd"/>
            <w:r w:rsidRPr="00603D80">
              <w:rPr>
                <w:b/>
                <w:bCs/>
                <w:sz w:val="20"/>
                <w:szCs w:val="22"/>
              </w:rPr>
              <w:t xml:space="preserve"> ili titlovi za audio sadržaj: </w:t>
            </w:r>
            <w:r w:rsidRPr="00603D80">
              <w:rPr>
                <w:sz w:val="20"/>
                <w:szCs w:val="22"/>
              </w:rPr>
              <w:t>Obezbediti tekstualne verzije svih audio najava, zvučnih zapisa ili video materijala (kao titlove na ekranu ili štampane materijale). Rešava problem za gluve i nagluve posetioce koji ne mogu da čuju govorni sadržaj.</w:t>
            </w:r>
          </w:p>
        </w:tc>
        <w:tc>
          <w:tcPr>
            <w:tcW w:w="1625" w:type="dxa"/>
            <w:hideMark/>
          </w:tcPr>
          <w:p w14:paraId="45836C23" w14:textId="69CFC9C4" w:rsidR="00F431BE" w:rsidRPr="00603D80" w:rsidRDefault="00581FD7"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Lako – izrada </w:t>
            </w:r>
            <w:proofErr w:type="spellStart"/>
            <w:r w:rsidRPr="00603D80">
              <w:rPr>
                <w:sz w:val="20"/>
                <w:szCs w:val="22"/>
              </w:rPr>
              <w:t>transkripata</w:t>
            </w:r>
            <w:proofErr w:type="spellEnd"/>
            <w:r w:rsidRPr="00603D80">
              <w:rPr>
                <w:sz w:val="20"/>
                <w:szCs w:val="22"/>
              </w:rPr>
              <w:t xml:space="preserve"> za audio-vodiče, snimljene naracije izložbi i/ili dodavanje </w:t>
            </w:r>
            <w:r w:rsidRPr="00603D80">
              <w:rPr>
                <w:sz w:val="20"/>
                <w:szCs w:val="22"/>
              </w:rPr>
              <w:lastRenderedPageBreak/>
              <w:t>titlova uz video sadržaje. Tabla ili digitalni ekran za dnevna obaveštenja.</w:t>
            </w:r>
          </w:p>
        </w:tc>
        <w:tc>
          <w:tcPr>
            <w:tcW w:w="3278" w:type="dxa"/>
            <w:hideMark/>
          </w:tcPr>
          <w:p w14:paraId="5A70D918" w14:textId="77777777" w:rsidR="00581FD7" w:rsidRPr="00603D80" w:rsidRDefault="00581FD7" w:rsidP="00581FD7">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Zahteva izradu </w:t>
            </w:r>
            <w:proofErr w:type="spellStart"/>
            <w:r w:rsidRPr="00603D80">
              <w:rPr>
                <w:sz w:val="20"/>
                <w:szCs w:val="22"/>
              </w:rPr>
              <w:t>transkripata</w:t>
            </w:r>
            <w:proofErr w:type="spellEnd"/>
            <w:r w:rsidRPr="00603D80">
              <w:rPr>
                <w:sz w:val="20"/>
                <w:szCs w:val="22"/>
              </w:rPr>
              <w:t xml:space="preserve"> i po potrebi prevođenje na više jezika ako imate međunarodne posetioce; potrebno je redovno ažurirati transkripte kada se audio sadržaj menja. Za dinamičan sadržaj (npr. </w:t>
            </w:r>
            <w:r w:rsidRPr="00603D80">
              <w:rPr>
                <w:sz w:val="20"/>
                <w:szCs w:val="22"/>
              </w:rPr>
              <w:lastRenderedPageBreak/>
              <w:t>govor vodiča), može se obezbediti pisani pregled ili sažetak ako doslovni transkript nije izvodljiv.</w:t>
            </w:r>
          </w:p>
          <w:p w14:paraId="5DD8524E" w14:textId="7E27DDB1" w:rsidR="00F431BE" w:rsidRPr="00603D80" w:rsidRDefault="00F431BE"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p>
        </w:tc>
        <w:tc>
          <w:tcPr>
            <w:tcW w:w="2231" w:type="dxa"/>
            <w:hideMark/>
          </w:tcPr>
          <w:p w14:paraId="4EDA6123" w14:textId="0D322B71" w:rsidR="00F431BE" w:rsidRPr="00603D80" w:rsidRDefault="00581FD7"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Vrlo nizak – uglavnom se svodi na angažovanje osoblja. Profesionalne usluge transkripcije ili </w:t>
            </w:r>
            <w:proofErr w:type="spellStart"/>
            <w:r w:rsidRPr="00603D80">
              <w:rPr>
                <w:sz w:val="20"/>
                <w:szCs w:val="22"/>
              </w:rPr>
              <w:t>titlovanja</w:t>
            </w:r>
            <w:proofErr w:type="spellEnd"/>
            <w:r w:rsidRPr="00603D80">
              <w:rPr>
                <w:sz w:val="20"/>
                <w:szCs w:val="22"/>
              </w:rPr>
              <w:t xml:space="preserve"> naplaćuju relativno male iznose </w:t>
            </w:r>
            <w:r w:rsidRPr="00603D80">
              <w:rPr>
                <w:sz w:val="20"/>
                <w:szCs w:val="22"/>
              </w:rPr>
              <w:lastRenderedPageBreak/>
              <w:t>(npr. nekoliko evra po minutu audio sadržaja). Troškovi štampe nekoliko primeraka su zanemarljivi.</w:t>
            </w:r>
          </w:p>
        </w:tc>
        <w:tc>
          <w:tcPr>
            <w:tcW w:w="3322" w:type="dxa"/>
            <w:hideMark/>
          </w:tcPr>
          <w:p w14:paraId="2ACD5DA6" w14:textId="6C6EA53D" w:rsidR="00F431BE" w:rsidRPr="00603D80" w:rsidRDefault="00581FD7"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Nema konflikta – reč je o unapređenju pristupa informacijama. Potrebno je obezbediti da dodatni ekrani za titlove ili oznake ne zaklanjaju eksponate niti narušavaju estetske smernice (npr. koristiti </w:t>
            </w:r>
            <w:proofErr w:type="spellStart"/>
            <w:r w:rsidRPr="00603D80">
              <w:rPr>
                <w:sz w:val="20"/>
                <w:szCs w:val="22"/>
              </w:rPr>
              <w:t>samostojeći</w:t>
            </w:r>
            <w:proofErr w:type="spellEnd"/>
            <w:r w:rsidRPr="00603D80">
              <w:rPr>
                <w:sz w:val="20"/>
                <w:szCs w:val="22"/>
              </w:rPr>
              <w:t xml:space="preserve"> ekran za titlove </w:t>
            </w:r>
            <w:r w:rsidRPr="00603D80">
              <w:rPr>
                <w:sz w:val="20"/>
                <w:szCs w:val="22"/>
              </w:rPr>
              <w:lastRenderedPageBreak/>
              <w:t>pored postojećeg video prikaza u istorijskoj prostoriji, umesto postavljanja na istorijski zid bez odobrenja).</w:t>
            </w:r>
          </w:p>
        </w:tc>
      </w:tr>
      <w:tr w:rsidR="00F431BE" w:rsidRPr="00603D80" w14:paraId="50EC54E5" w14:textId="77777777" w:rsidTr="00A3701E">
        <w:tc>
          <w:tcPr>
            <w:cnfStyle w:val="001000000000" w:firstRow="0" w:lastRow="0" w:firstColumn="1" w:lastColumn="0" w:oddVBand="0" w:evenVBand="0" w:oddHBand="0" w:evenHBand="0" w:firstRowFirstColumn="0" w:firstRowLastColumn="0" w:lastRowFirstColumn="0" w:lastRowLastColumn="0"/>
            <w:tcW w:w="1050" w:type="dxa"/>
            <w:hideMark/>
          </w:tcPr>
          <w:p w14:paraId="29DD3B8F" w14:textId="3DEAAD7B" w:rsidR="00F431BE" w:rsidRPr="00603D80" w:rsidRDefault="00581FD7" w:rsidP="00A3701E">
            <w:pPr>
              <w:spacing w:after="160" w:line="278" w:lineRule="auto"/>
              <w:rPr>
                <w:sz w:val="20"/>
                <w:szCs w:val="22"/>
              </w:rPr>
            </w:pPr>
            <w:r w:rsidRPr="00603D80">
              <w:rPr>
                <w:sz w:val="20"/>
                <w:szCs w:val="22"/>
              </w:rPr>
              <w:lastRenderedPageBreak/>
              <w:t>Brza mera</w:t>
            </w:r>
          </w:p>
        </w:tc>
        <w:tc>
          <w:tcPr>
            <w:tcW w:w="3945" w:type="dxa"/>
            <w:hideMark/>
          </w:tcPr>
          <w:p w14:paraId="2742AD46" w14:textId="448CCAD4" w:rsidR="00F431BE" w:rsidRPr="00603D80" w:rsidRDefault="00FE1A1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Prenosivi indukcioni sistem na pultovima: </w:t>
            </w:r>
            <w:r w:rsidRPr="00603D80">
              <w:rPr>
                <w:sz w:val="20"/>
                <w:szCs w:val="22"/>
              </w:rPr>
              <w:t>Postaviti mali indukcioni sistem na blagajni ili info pultu kako bi posetioci sa slušnim aparatima (u indukcionom („T“) režimu) mogli jasno da čuju osoblje bez pozadinske buke. Rešava problem komunikacije kroz staklo ili u bučnim prostorima za korisnike slušnih aparata.</w:t>
            </w:r>
          </w:p>
        </w:tc>
        <w:tc>
          <w:tcPr>
            <w:tcW w:w="1625" w:type="dxa"/>
            <w:hideMark/>
          </w:tcPr>
          <w:p w14:paraId="43FE257B" w14:textId="502BC849" w:rsidR="00F431BE" w:rsidRPr="00603D80" w:rsidRDefault="00FE1A14"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mnogi sistemi za pult su „plug-</w:t>
            </w:r>
            <w:proofErr w:type="spellStart"/>
            <w:r w:rsidRPr="00603D80">
              <w:rPr>
                <w:sz w:val="20"/>
                <w:szCs w:val="22"/>
              </w:rPr>
              <w:t>and</w:t>
            </w:r>
            <w:proofErr w:type="spellEnd"/>
            <w:r w:rsidRPr="00603D80">
              <w:rPr>
                <w:sz w:val="20"/>
                <w:szCs w:val="22"/>
              </w:rPr>
              <w:t>-</w:t>
            </w:r>
            <w:proofErr w:type="spellStart"/>
            <w:r w:rsidRPr="00603D80">
              <w:rPr>
                <w:sz w:val="20"/>
                <w:szCs w:val="22"/>
              </w:rPr>
              <w:t>play</w:t>
            </w:r>
            <w:proofErr w:type="spellEnd"/>
            <w:r w:rsidRPr="00603D80">
              <w:rPr>
                <w:sz w:val="20"/>
                <w:szCs w:val="22"/>
              </w:rPr>
              <w:t>“ ili zahtevaju minimalnu instalaciju.</w:t>
            </w:r>
          </w:p>
        </w:tc>
        <w:tc>
          <w:tcPr>
            <w:tcW w:w="3278" w:type="dxa"/>
            <w:hideMark/>
          </w:tcPr>
          <w:p w14:paraId="43767DCD" w14:textId="77777777" w:rsidR="00FE1A14" w:rsidRPr="00603D80" w:rsidRDefault="00FE1A14" w:rsidP="00FE1A1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Osoblje mora da govori u povezani mikrofon kako bi sistem bio efikasan; potrebno je postaviti oznaku da je sistem dostupan kako bi korisnici znali da prebace slušni aparat u odgovarajući režim.</w:t>
            </w:r>
          </w:p>
          <w:p w14:paraId="07F0AB5D" w14:textId="50616542" w:rsidR="00F431BE" w:rsidRPr="00603D80" w:rsidRDefault="00F431BE"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p>
        </w:tc>
        <w:tc>
          <w:tcPr>
            <w:tcW w:w="2231" w:type="dxa"/>
            <w:hideMark/>
          </w:tcPr>
          <w:p w14:paraId="36EAD3CC" w14:textId="447C869E" w:rsidR="00F431BE" w:rsidRPr="00603D80" w:rsidRDefault="00FE1A14"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Nizak – približno 100–300 € za indukcioni sistem za pult. Čak i kvalitetniji prenosivi sistemi obično su ispod 500 €. Najčešće je u pitanju jednokratna nabavka.</w:t>
            </w:r>
          </w:p>
        </w:tc>
        <w:tc>
          <w:tcPr>
            <w:tcW w:w="3322" w:type="dxa"/>
            <w:hideMark/>
          </w:tcPr>
          <w:p w14:paraId="69CBF7BF" w14:textId="6D758663" w:rsidR="00F431BE" w:rsidRPr="00603D80" w:rsidRDefault="00FE1A1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uticaja na kulturno-istorijsko nasleđe; reč je o malom elektronskom uređaju. Potrebno je obezbediti da ne ometa drugu osetljivu opremu (što je malo verovatno). U skladu je sa smernicama za pristupačnost – u mnogim zemljama se preporučuje uvođenje ovakvih sistema na javnim pultovima.</w:t>
            </w:r>
          </w:p>
        </w:tc>
      </w:tr>
      <w:tr w:rsidR="00F431BE" w:rsidRPr="00603D80" w14:paraId="1F20DEA4" w14:textId="77777777" w:rsidTr="00A3701E">
        <w:tc>
          <w:tcPr>
            <w:cnfStyle w:val="001000000000" w:firstRow="0" w:lastRow="0" w:firstColumn="1" w:lastColumn="0" w:oddVBand="0" w:evenVBand="0" w:oddHBand="0" w:evenHBand="0" w:firstRowFirstColumn="0" w:firstRowLastColumn="0" w:lastRowFirstColumn="0" w:lastRowLastColumn="0"/>
            <w:tcW w:w="1050" w:type="dxa"/>
            <w:hideMark/>
          </w:tcPr>
          <w:p w14:paraId="1581AE5C" w14:textId="0C00A52A" w:rsidR="00F431BE" w:rsidRPr="00603D80" w:rsidRDefault="00581FD7" w:rsidP="00A3701E">
            <w:pPr>
              <w:spacing w:after="160" w:line="278" w:lineRule="auto"/>
              <w:rPr>
                <w:sz w:val="20"/>
                <w:szCs w:val="22"/>
              </w:rPr>
            </w:pPr>
            <w:r w:rsidRPr="00603D80">
              <w:rPr>
                <w:sz w:val="20"/>
                <w:szCs w:val="22"/>
              </w:rPr>
              <w:t>Brza mera</w:t>
            </w:r>
          </w:p>
        </w:tc>
        <w:tc>
          <w:tcPr>
            <w:tcW w:w="3945" w:type="dxa"/>
            <w:hideMark/>
          </w:tcPr>
          <w:p w14:paraId="2B0AB8BE" w14:textId="77E330B5" w:rsidR="00F431BE" w:rsidRPr="00603D80" w:rsidRDefault="00FE1A1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Vizuelni sistemi upozorenja u slučaju opasnosti: </w:t>
            </w:r>
            <w:r w:rsidRPr="00603D80">
              <w:rPr>
                <w:sz w:val="20"/>
                <w:szCs w:val="22"/>
              </w:rPr>
              <w:t xml:space="preserve">Obezbediti da alarmi i hitna upozorenja budu vidljivi, a ne samo zvučni. Kao brzo rešenje, dodati </w:t>
            </w:r>
            <w:proofErr w:type="spellStart"/>
            <w:r w:rsidRPr="00603D80">
              <w:rPr>
                <w:sz w:val="20"/>
                <w:szCs w:val="22"/>
              </w:rPr>
              <w:t>stroboskopna</w:t>
            </w:r>
            <w:proofErr w:type="spellEnd"/>
            <w:r w:rsidRPr="00603D80">
              <w:rPr>
                <w:sz w:val="20"/>
                <w:szCs w:val="22"/>
              </w:rPr>
              <w:t xml:space="preserve"> svetla na baterije ili </w:t>
            </w:r>
            <w:proofErr w:type="spellStart"/>
            <w:r w:rsidRPr="00603D80">
              <w:rPr>
                <w:sz w:val="20"/>
                <w:szCs w:val="22"/>
              </w:rPr>
              <w:t>vibracione</w:t>
            </w:r>
            <w:proofErr w:type="spellEnd"/>
            <w:r w:rsidRPr="00603D80">
              <w:rPr>
                <w:sz w:val="20"/>
                <w:szCs w:val="22"/>
              </w:rPr>
              <w:t xml:space="preserve"> uređaje za upozorenje na ključnim mestima ako postojeći protivpožarni sistem nema svetlosnu signalizaciju. Omogućava gluvim posetiocima da primete kada se alarm aktivira.</w:t>
            </w:r>
          </w:p>
        </w:tc>
        <w:tc>
          <w:tcPr>
            <w:tcW w:w="1625" w:type="dxa"/>
            <w:hideMark/>
          </w:tcPr>
          <w:p w14:paraId="555E2923" w14:textId="4E817F02" w:rsidR="00F431BE" w:rsidRPr="00603D80" w:rsidRDefault="00FE1A14"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Srednje – samostalna </w:t>
            </w:r>
            <w:proofErr w:type="spellStart"/>
            <w:r w:rsidRPr="00603D80">
              <w:rPr>
                <w:sz w:val="20"/>
                <w:szCs w:val="22"/>
              </w:rPr>
              <w:t>stroboskopna</w:t>
            </w:r>
            <w:proofErr w:type="spellEnd"/>
            <w:r w:rsidRPr="00603D80">
              <w:rPr>
                <w:sz w:val="20"/>
                <w:szCs w:val="22"/>
              </w:rPr>
              <w:t xml:space="preserve"> svetla se lako postavljaju, ali je poželjno da budu povezana sa centralnim alarmnim sistemom objekta.</w:t>
            </w:r>
          </w:p>
        </w:tc>
        <w:tc>
          <w:tcPr>
            <w:tcW w:w="3278" w:type="dxa"/>
            <w:hideMark/>
          </w:tcPr>
          <w:p w14:paraId="185D14EF" w14:textId="0ECD1BA4" w:rsidR="00F431BE" w:rsidRPr="00603D80" w:rsidRDefault="00FE1A1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Uređaji na baterije zahtevaju redovno testiranje i zamenu baterija; ako nisu povezani sa sistemom, osoblje treba da ima proceduru za ručno aktiviranje ili za dodelu </w:t>
            </w:r>
            <w:proofErr w:type="spellStart"/>
            <w:r w:rsidRPr="00603D80">
              <w:rPr>
                <w:sz w:val="20"/>
                <w:szCs w:val="22"/>
              </w:rPr>
              <w:t>vibracionih</w:t>
            </w:r>
            <w:proofErr w:type="spellEnd"/>
            <w:r w:rsidRPr="00603D80">
              <w:rPr>
                <w:sz w:val="20"/>
                <w:szCs w:val="22"/>
              </w:rPr>
              <w:t xml:space="preserve"> uređaja posetiocima kojima su potrebni. Za potpunu integraciju može biti potrebno unapređenje centralnog alarmnog sistema objekta.</w:t>
            </w:r>
          </w:p>
        </w:tc>
        <w:tc>
          <w:tcPr>
            <w:tcW w:w="2231" w:type="dxa"/>
            <w:hideMark/>
          </w:tcPr>
          <w:p w14:paraId="45F8D9E8" w14:textId="72FE8AD6" w:rsidR="00F431BE" w:rsidRPr="00603D80" w:rsidRDefault="00FE1A14"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Srednje – </w:t>
            </w:r>
            <w:proofErr w:type="spellStart"/>
            <w:r w:rsidRPr="00603D80">
              <w:rPr>
                <w:sz w:val="20"/>
                <w:szCs w:val="22"/>
              </w:rPr>
              <w:t>stroboskopna</w:t>
            </w:r>
            <w:proofErr w:type="spellEnd"/>
            <w:r w:rsidRPr="00603D80">
              <w:rPr>
                <w:sz w:val="20"/>
                <w:szCs w:val="22"/>
              </w:rPr>
              <w:t xml:space="preserve"> svetla koštaju oko 50–150 € po komadu. Sistem </w:t>
            </w:r>
            <w:proofErr w:type="spellStart"/>
            <w:r w:rsidRPr="00603D80">
              <w:rPr>
                <w:sz w:val="20"/>
                <w:szCs w:val="22"/>
              </w:rPr>
              <w:t>vibracionih</w:t>
            </w:r>
            <w:proofErr w:type="spellEnd"/>
            <w:r w:rsidRPr="00603D80">
              <w:rPr>
                <w:sz w:val="20"/>
                <w:szCs w:val="22"/>
              </w:rPr>
              <w:t xml:space="preserve"> uređaja može koštati nekoliko stotina evra za komplet. Vizuelni alarmni sistem može dostići nekoliko hiljada evra.</w:t>
            </w:r>
          </w:p>
        </w:tc>
        <w:tc>
          <w:tcPr>
            <w:tcW w:w="3322" w:type="dxa"/>
            <w:hideMark/>
          </w:tcPr>
          <w:p w14:paraId="76CC8540" w14:textId="5B291F71" w:rsidR="00F431BE" w:rsidRPr="00603D80" w:rsidRDefault="00FE1A1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Propisi o zaštiti od požara sve češće zahtevaju vizuelne alarme u javnim objektima; svaka nova instalacija treba da bude u skladu sa tim standardima. Uvođenje novih instalacija za alarme može zahtevati pažljivo planiranje – bežična </w:t>
            </w:r>
            <w:proofErr w:type="spellStart"/>
            <w:r w:rsidRPr="00603D80">
              <w:rPr>
                <w:sz w:val="20"/>
                <w:szCs w:val="22"/>
              </w:rPr>
              <w:t>stroboskopna</w:t>
            </w:r>
            <w:proofErr w:type="spellEnd"/>
            <w:r w:rsidRPr="00603D80">
              <w:rPr>
                <w:sz w:val="20"/>
                <w:szCs w:val="22"/>
              </w:rPr>
              <w:t xml:space="preserve"> svetla mogu biti privremeno rešenje. Nema problema sa zaštitom nasleđa kada se koriste privremeni uređaji na baterije.</w:t>
            </w:r>
          </w:p>
        </w:tc>
      </w:tr>
      <w:tr w:rsidR="00F431BE" w:rsidRPr="00603D80" w14:paraId="74598DFE" w14:textId="77777777" w:rsidTr="00A3701E">
        <w:tc>
          <w:tcPr>
            <w:cnfStyle w:val="001000000000" w:firstRow="0" w:lastRow="0" w:firstColumn="1" w:lastColumn="0" w:oddVBand="0" w:evenVBand="0" w:oddHBand="0" w:evenHBand="0" w:firstRowFirstColumn="0" w:firstRowLastColumn="0" w:lastRowFirstColumn="0" w:lastRowLastColumn="0"/>
            <w:tcW w:w="1050" w:type="dxa"/>
            <w:hideMark/>
          </w:tcPr>
          <w:p w14:paraId="4B09ECC1" w14:textId="46EA3061" w:rsidR="00F431BE" w:rsidRPr="00603D80" w:rsidRDefault="00581FD7" w:rsidP="00A3701E">
            <w:pPr>
              <w:spacing w:after="160" w:line="278" w:lineRule="auto"/>
              <w:rPr>
                <w:sz w:val="20"/>
                <w:szCs w:val="22"/>
              </w:rPr>
            </w:pPr>
            <w:r w:rsidRPr="00603D80">
              <w:rPr>
                <w:sz w:val="20"/>
                <w:szCs w:val="22"/>
              </w:rPr>
              <w:t>Brza mera</w:t>
            </w:r>
          </w:p>
        </w:tc>
        <w:tc>
          <w:tcPr>
            <w:tcW w:w="3945" w:type="dxa"/>
            <w:hideMark/>
          </w:tcPr>
          <w:p w14:paraId="56CC8446" w14:textId="2309CE7C" w:rsidR="00F431BE" w:rsidRPr="00603D80" w:rsidRDefault="00FE1A14"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Pomagala za komunikaciju na info pultu: </w:t>
            </w:r>
            <w:r w:rsidRPr="00603D80">
              <w:rPr>
                <w:sz w:val="20"/>
                <w:szCs w:val="22"/>
              </w:rPr>
              <w:t xml:space="preserve">Obezbediti sredstva za osnovnu komunikaciju </w:t>
            </w:r>
            <w:r w:rsidRPr="00603D80">
              <w:rPr>
                <w:sz w:val="20"/>
                <w:szCs w:val="22"/>
              </w:rPr>
              <w:lastRenderedPageBreak/>
              <w:t>sa gluvim i nagluvim posetiocima – npr. svesku i olovku ili tablet sa aplikacijom za pretvaranje govora u tekst kako bi osoblje i posetilac mogli da komuniciraju pisanjem. Rešava problem otežane komunikacije kada posetilac koristi znakovni jezik ili ne može da čuje postavljena pitanja.</w:t>
            </w:r>
          </w:p>
        </w:tc>
        <w:tc>
          <w:tcPr>
            <w:tcW w:w="1625" w:type="dxa"/>
            <w:hideMark/>
          </w:tcPr>
          <w:p w14:paraId="7EFB5B4D" w14:textId="2BB393E0" w:rsidR="00F431BE" w:rsidRPr="00603D80" w:rsidRDefault="00EB16A1"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Lako – minimalno </w:t>
            </w:r>
            <w:r w:rsidRPr="00603D80">
              <w:rPr>
                <w:sz w:val="20"/>
                <w:szCs w:val="22"/>
              </w:rPr>
              <w:lastRenderedPageBreak/>
              <w:t xml:space="preserve">podešavanje (olovka i papir su najjednostavniji; ili tablet sa aplikacijom za pretvaranje govora u tekst, kao što je Google Live </w:t>
            </w:r>
            <w:proofErr w:type="spellStart"/>
            <w:r w:rsidRPr="00603D80">
              <w:rPr>
                <w:sz w:val="20"/>
                <w:szCs w:val="22"/>
              </w:rPr>
              <w:t>Transcribe</w:t>
            </w:r>
            <w:proofErr w:type="spellEnd"/>
            <w:r w:rsidRPr="00603D80">
              <w:rPr>
                <w:sz w:val="20"/>
                <w:szCs w:val="22"/>
              </w:rPr>
              <w:t>).</w:t>
            </w:r>
          </w:p>
        </w:tc>
        <w:tc>
          <w:tcPr>
            <w:tcW w:w="3278" w:type="dxa"/>
            <w:hideMark/>
          </w:tcPr>
          <w:p w14:paraId="0BEA8C11" w14:textId="22A1DD3D" w:rsidR="00F431BE" w:rsidRPr="00603D80" w:rsidRDefault="00EB16A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Osoblje treba da bude obučeno za strpljivu komunikaciju i korišćenje </w:t>
            </w:r>
            <w:r w:rsidRPr="00603D80">
              <w:rPr>
                <w:sz w:val="20"/>
                <w:szCs w:val="22"/>
              </w:rPr>
              <w:lastRenderedPageBreak/>
              <w:t>ovih alata; potrebno je obezbediti da aplikacija bude ažurna i da tablet bude napunjen. Može se javiti zabrinutost u vezi sa privatnošću pri korišćenju transkripcije u realnom vremenu (neki korisnici možda ne žele da se njihov razgovor beleži, čak ni privremeno). Uvek ponuditi i opciju pisanja na papiru.</w:t>
            </w:r>
          </w:p>
        </w:tc>
        <w:tc>
          <w:tcPr>
            <w:tcW w:w="2231" w:type="dxa"/>
            <w:hideMark/>
          </w:tcPr>
          <w:p w14:paraId="6C94C879" w14:textId="77777777" w:rsidR="00EB16A1" w:rsidRPr="00603D80" w:rsidRDefault="00EB16A1" w:rsidP="00EB16A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Zanemarljiv – praktično bez troškova (sveska) ili </w:t>
            </w:r>
            <w:r w:rsidRPr="00603D80">
              <w:rPr>
                <w:sz w:val="20"/>
                <w:szCs w:val="22"/>
              </w:rPr>
              <w:lastRenderedPageBreak/>
              <w:t>cena osnovnog tableta (100–200 €). Mnoge aplikacije za pretvaranje govora u tekst su besplatne.</w:t>
            </w:r>
          </w:p>
          <w:p w14:paraId="400C1BA7" w14:textId="0FC3FB85" w:rsidR="00F431BE" w:rsidRPr="00603D80" w:rsidRDefault="00F431BE"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tc>
        <w:tc>
          <w:tcPr>
            <w:tcW w:w="3322" w:type="dxa"/>
            <w:hideMark/>
          </w:tcPr>
          <w:p w14:paraId="2B8DA757" w14:textId="58C2687A" w:rsidR="00F431BE" w:rsidRPr="00603D80" w:rsidRDefault="00EB16A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Nema prepreka; reč je o organizacionoj meri. (Ako se koristi </w:t>
            </w:r>
            <w:r w:rsidRPr="00603D80">
              <w:rPr>
                <w:sz w:val="20"/>
                <w:szCs w:val="22"/>
              </w:rPr>
              <w:lastRenderedPageBreak/>
              <w:t xml:space="preserve">tablet, potrebno je voditi računa o zaštiti podataka ako aplikacija šalje glasovne podatke u </w:t>
            </w:r>
            <w:proofErr w:type="spellStart"/>
            <w:r w:rsidRPr="00603D80">
              <w:rPr>
                <w:sz w:val="20"/>
                <w:szCs w:val="22"/>
              </w:rPr>
              <w:t>cloud</w:t>
            </w:r>
            <w:proofErr w:type="spellEnd"/>
            <w:r w:rsidRPr="00603D80">
              <w:rPr>
                <w:sz w:val="20"/>
                <w:szCs w:val="22"/>
              </w:rPr>
              <w:t xml:space="preserve"> – ove aplikacije uglavnom ne čuvaju transkripte, ali osoblje treba da bude upoznato sa tim.)</w:t>
            </w:r>
          </w:p>
        </w:tc>
      </w:tr>
      <w:tr w:rsidR="00F431BE" w:rsidRPr="00603D80" w14:paraId="40DFFD38" w14:textId="77777777" w:rsidTr="00A3701E">
        <w:tc>
          <w:tcPr>
            <w:cnfStyle w:val="001000000000" w:firstRow="0" w:lastRow="0" w:firstColumn="1" w:lastColumn="0" w:oddVBand="0" w:evenVBand="0" w:oddHBand="0" w:evenHBand="0" w:firstRowFirstColumn="0" w:firstRowLastColumn="0" w:lastRowFirstColumn="0" w:lastRowLastColumn="0"/>
            <w:tcW w:w="1050" w:type="dxa"/>
            <w:hideMark/>
          </w:tcPr>
          <w:p w14:paraId="2AA93DDD" w14:textId="678BBD5E" w:rsidR="00F431BE" w:rsidRPr="00603D80" w:rsidRDefault="00581FD7" w:rsidP="00A3701E">
            <w:pPr>
              <w:spacing w:after="160" w:line="278" w:lineRule="auto"/>
              <w:rPr>
                <w:sz w:val="20"/>
                <w:szCs w:val="22"/>
              </w:rPr>
            </w:pPr>
            <w:r w:rsidRPr="00603D80">
              <w:rPr>
                <w:sz w:val="20"/>
                <w:szCs w:val="22"/>
              </w:rPr>
              <w:lastRenderedPageBreak/>
              <w:t>Brza mera</w:t>
            </w:r>
          </w:p>
        </w:tc>
        <w:tc>
          <w:tcPr>
            <w:tcW w:w="3945" w:type="dxa"/>
            <w:hideMark/>
          </w:tcPr>
          <w:p w14:paraId="39B7130A" w14:textId="7AC106FE" w:rsidR="00F431BE" w:rsidRPr="00603D80" w:rsidRDefault="00EB16A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Smanjenje pozadinske buke tokom vođenja ili projekcija: </w:t>
            </w:r>
            <w:r w:rsidRPr="00603D80">
              <w:rPr>
                <w:sz w:val="20"/>
                <w:szCs w:val="22"/>
              </w:rPr>
              <w:t xml:space="preserve">Smanjiti ili isključiti ambijentalnu muziku, audio sadržaje ili buku </w:t>
            </w:r>
            <w:proofErr w:type="spellStart"/>
            <w:r w:rsidRPr="00603D80">
              <w:rPr>
                <w:sz w:val="20"/>
                <w:szCs w:val="22"/>
              </w:rPr>
              <w:t>ventilacionih</w:t>
            </w:r>
            <w:proofErr w:type="spellEnd"/>
            <w:r w:rsidRPr="00603D80">
              <w:rPr>
                <w:sz w:val="20"/>
                <w:szCs w:val="22"/>
              </w:rPr>
              <w:t xml:space="preserve"> sistema tokom vođenja ili prezentacija. Ako izložba ima glasne zvučne elemente, privremeno ih utišati kada prostor koristi posetilac sa slušnim aparatom. Rešava problem buke iz okruženja koja otežava razumevanje govora i audio sadržaja.</w:t>
            </w:r>
          </w:p>
        </w:tc>
        <w:tc>
          <w:tcPr>
            <w:tcW w:w="1625" w:type="dxa"/>
            <w:hideMark/>
          </w:tcPr>
          <w:p w14:paraId="3F62329C" w14:textId="23F98134" w:rsidR="00F431BE" w:rsidRPr="00603D80" w:rsidRDefault="00766F83"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potrebno je samo prilagoditi jačinu zvuka</w:t>
            </w:r>
          </w:p>
        </w:tc>
        <w:tc>
          <w:tcPr>
            <w:tcW w:w="3278" w:type="dxa"/>
            <w:hideMark/>
          </w:tcPr>
          <w:p w14:paraId="353C6B8E" w14:textId="47677660" w:rsidR="00F431BE" w:rsidRPr="00603D80" w:rsidRDefault="00766F8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Može uticati na ambijent izložbe (npr. pozadinski zvuk može biti deo postavke); zahteva pažnju osoblja da prilagodi podešavanja ili obezbedi mirnije termine; može biti manje pogodno za druge posetioce ako je zvuk važan deo doživljaja.</w:t>
            </w:r>
          </w:p>
        </w:tc>
        <w:tc>
          <w:tcPr>
            <w:tcW w:w="2231" w:type="dxa"/>
            <w:hideMark/>
          </w:tcPr>
          <w:p w14:paraId="69F6FB1A" w14:textId="0B7F8E96" w:rsidR="00F431BE" w:rsidRPr="00603D80" w:rsidRDefault="00766F83"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direktnih troškova. Po potrebi se može uložiti u daljinske upravljače ili kontrole za jačinu zvuka ako već nisu dostupne osoblju (manji trošak radi lakšeg upravljanja).</w:t>
            </w:r>
          </w:p>
        </w:tc>
        <w:tc>
          <w:tcPr>
            <w:tcW w:w="3322" w:type="dxa"/>
            <w:hideMark/>
          </w:tcPr>
          <w:p w14:paraId="430C1074" w14:textId="130B57ED" w:rsidR="00F431BE" w:rsidRPr="00603D80" w:rsidRDefault="00766F8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regulatornih prepreka. Reč je o internoj praksi prilagođavanja potrebama posetilaca. Potrebno je obezbediti da bezbednosne najave ili važni zvučni signali ne budu potpuno isključeni – važno je pronaći ravnotežu (npr. smanjiti muziku, ali ne i bezbednosne poruke).</w:t>
            </w:r>
          </w:p>
        </w:tc>
      </w:tr>
      <w:tr w:rsidR="00F431BE" w:rsidRPr="00603D80" w14:paraId="3D738C25" w14:textId="77777777" w:rsidTr="00A3701E">
        <w:tc>
          <w:tcPr>
            <w:cnfStyle w:val="001000000000" w:firstRow="0" w:lastRow="0" w:firstColumn="1" w:lastColumn="0" w:oddVBand="0" w:evenVBand="0" w:oddHBand="0" w:evenHBand="0" w:firstRowFirstColumn="0" w:firstRowLastColumn="0" w:lastRowFirstColumn="0" w:lastRowLastColumn="0"/>
            <w:tcW w:w="1050" w:type="dxa"/>
            <w:hideMark/>
          </w:tcPr>
          <w:p w14:paraId="6C022755" w14:textId="52765B0D" w:rsidR="00F431BE" w:rsidRPr="00603D80" w:rsidRDefault="00766F83" w:rsidP="00A3701E">
            <w:pPr>
              <w:spacing w:after="160" w:line="278" w:lineRule="auto"/>
              <w:rPr>
                <w:sz w:val="20"/>
                <w:szCs w:val="22"/>
              </w:rPr>
            </w:pPr>
            <w:r w:rsidRPr="00603D80">
              <w:rPr>
                <w:sz w:val="20"/>
                <w:szCs w:val="22"/>
              </w:rPr>
              <w:t>Dugoročna mera</w:t>
            </w:r>
          </w:p>
        </w:tc>
        <w:tc>
          <w:tcPr>
            <w:tcW w:w="3945" w:type="dxa"/>
            <w:hideMark/>
          </w:tcPr>
          <w:p w14:paraId="29ABC77D" w14:textId="708EF160" w:rsidR="00F431BE" w:rsidRPr="00603D80" w:rsidRDefault="00766F8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Ugradnja indukcionih sistema u većim prostorima: </w:t>
            </w:r>
            <w:r w:rsidRPr="00603D80">
              <w:rPr>
                <w:sz w:val="20"/>
                <w:szCs w:val="22"/>
              </w:rPr>
              <w:t>Opremiti sale, predavaonice ili izložbene prostorije fiksnim indukcionim sistemom koji pokriva prostor za publiku. Time se zvuk sa mikrofona direktno prenosi u slušne aparate, čime se rešava problem praćenja predavanja ili projekcija u velikim ili akustički zahtevnim prostorima.</w:t>
            </w:r>
          </w:p>
        </w:tc>
        <w:tc>
          <w:tcPr>
            <w:tcW w:w="1625" w:type="dxa"/>
            <w:hideMark/>
          </w:tcPr>
          <w:p w14:paraId="3E10D78F" w14:textId="3B03DEC3" w:rsidR="00F431BE" w:rsidRPr="00603D80" w:rsidRDefault="00766F83"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Visoko – zahteva tehničku ugradnju: postavljanje žice u krug oko prostorije i povezivanje pojačala sa ozvučenjem.</w:t>
            </w:r>
          </w:p>
        </w:tc>
        <w:tc>
          <w:tcPr>
            <w:tcW w:w="3278" w:type="dxa"/>
            <w:hideMark/>
          </w:tcPr>
          <w:p w14:paraId="32BDC7CC" w14:textId="77777777" w:rsidR="00766F83" w:rsidRPr="00603D80" w:rsidRDefault="00766F83" w:rsidP="00766F8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Potrebno je stručno projektovanje kako bi pokrivenost bila ujednačena i bez „mrtvih zona“; metalni elementi u konstrukciji mogu ometati rad sistema; potrebno je redovno održavanje i testiranje; osoblje mora koristiti mikrofon/ozvučenje da bi sistem radio (nije efikasno ako govore bez mikrofona).</w:t>
            </w:r>
          </w:p>
          <w:p w14:paraId="272A57ED" w14:textId="0028A7E6" w:rsidR="00F431BE" w:rsidRPr="00603D80" w:rsidRDefault="00F431BE"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p>
        </w:tc>
        <w:tc>
          <w:tcPr>
            <w:tcW w:w="2231" w:type="dxa"/>
            <w:hideMark/>
          </w:tcPr>
          <w:p w14:paraId="1E7BE3CF" w14:textId="23C60DB6" w:rsidR="00F431BE" w:rsidRPr="00603D80" w:rsidRDefault="00766F83"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Srednje – za manju salu 500–1.000 €; veći prostori mogu koštati nekoliko hiljada evra, u zavisnosti od veličine i složenosti rasporeda.</w:t>
            </w:r>
          </w:p>
        </w:tc>
        <w:tc>
          <w:tcPr>
            <w:tcW w:w="3322" w:type="dxa"/>
            <w:hideMark/>
          </w:tcPr>
          <w:p w14:paraId="11DF4555" w14:textId="40442D4C" w:rsidR="00F431BE" w:rsidRPr="00603D80" w:rsidRDefault="00766F8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Nema negativnog uticaja na kulturno-istorijsko nasleđe ako se postavlja pažljivo – kablovi se često mogu sakriti uz lajsne ili ispod tepiha. U istorijskim objektima mogu se koristiti bežična rešenja ako je postavljanje kablova previše </w:t>
            </w:r>
            <w:proofErr w:type="spellStart"/>
            <w:r w:rsidRPr="00603D80">
              <w:rPr>
                <w:sz w:val="20"/>
                <w:szCs w:val="22"/>
              </w:rPr>
              <w:t>invazivno</w:t>
            </w:r>
            <w:proofErr w:type="spellEnd"/>
            <w:r w:rsidRPr="00603D80">
              <w:rPr>
                <w:sz w:val="20"/>
                <w:szCs w:val="22"/>
              </w:rPr>
              <w:t>. Potrebno je postaviti standardne oznake za indukcioni sistem (</w:t>
            </w:r>
            <w:proofErr w:type="spellStart"/>
            <w:r w:rsidRPr="00603D80">
              <w:rPr>
                <w:sz w:val="20"/>
                <w:szCs w:val="22"/>
              </w:rPr>
              <w:t>hearing</w:t>
            </w:r>
            <w:proofErr w:type="spellEnd"/>
            <w:r w:rsidRPr="00603D80">
              <w:rPr>
                <w:sz w:val="20"/>
                <w:szCs w:val="22"/>
              </w:rPr>
              <w:t xml:space="preserve"> </w:t>
            </w:r>
            <w:proofErr w:type="spellStart"/>
            <w:r w:rsidRPr="00603D80">
              <w:rPr>
                <w:sz w:val="20"/>
                <w:szCs w:val="22"/>
              </w:rPr>
              <w:t>loop</w:t>
            </w:r>
            <w:proofErr w:type="spellEnd"/>
            <w:r w:rsidRPr="00603D80">
              <w:rPr>
                <w:sz w:val="20"/>
                <w:szCs w:val="22"/>
              </w:rPr>
              <w:t xml:space="preserve">), što je </w:t>
            </w:r>
            <w:r w:rsidRPr="00603D80">
              <w:rPr>
                <w:sz w:val="20"/>
                <w:szCs w:val="22"/>
              </w:rPr>
              <w:lastRenderedPageBreak/>
              <w:t>u nekim zemljama i zakonska obaveza kada je sistem instaliran.</w:t>
            </w:r>
          </w:p>
        </w:tc>
      </w:tr>
      <w:tr w:rsidR="00F431BE" w:rsidRPr="00603D80" w14:paraId="02A623CD" w14:textId="77777777" w:rsidTr="00A3701E">
        <w:tc>
          <w:tcPr>
            <w:cnfStyle w:val="001000000000" w:firstRow="0" w:lastRow="0" w:firstColumn="1" w:lastColumn="0" w:oddVBand="0" w:evenVBand="0" w:oddHBand="0" w:evenHBand="0" w:firstRowFirstColumn="0" w:firstRowLastColumn="0" w:lastRowFirstColumn="0" w:lastRowLastColumn="0"/>
            <w:tcW w:w="1050" w:type="dxa"/>
            <w:hideMark/>
          </w:tcPr>
          <w:p w14:paraId="14D43F1C" w14:textId="1130BC88" w:rsidR="00F431BE" w:rsidRPr="00603D80" w:rsidRDefault="00766F83" w:rsidP="00A3701E">
            <w:pPr>
              <w:spacing w:after="160" w:line="278" w:lineRule="auto"/>
              <w:rPr>
                <w:sz w:val="20"/>
                <w:szCs w:val="22"/>
              </w:rPr>
            </w:pPr>
            <w:r w:rsidRPr="00603D80">
              <w:rPr>
                <w:sz w:val="20"/>
                <w:szCs w:val="22"/>
              </w:rPr>
              <w:lastRenderedPageBreak/>
              <w:t>Dugoročna mera</w:t>
            </w:r>
          </w:p>
        </w:tc>
        <w:tc>
          <w:tcPr>
            <w:tcW w:w="3945" w:type="dxa"/>
            <w:hideMark/>
          </w:tcPr>
          <w:p w14:paraId="2D85DC94" w14:textId="753BE82D" w:rsidR="00F431BE" w:rsidRPr="00603D80" w:rsidRDefault="00766F83" w:rsidP="00766F8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Redovno obezbeđivanje tumačenja na znakovni jezik (vođenja/događaji): </w:t>
            </w:r>
            <w:r w:rsidRPr="00603D80">
              <w:rPr>
                <w:sz w:val="20"/>
                <w:szCs w:val="22"/>
              </w:rPr>
              <w:t>Organizovati vođena razgledanja na znakovnom jeziku ili obezbediti tumača za događaje i programe uživo. Omogućava gluvim posetiocima da prate vođene ture i predavanja.</w:t>
            </w:r>
          </w:p>
        </w:tc>
        <w:tc>
          <w:tcPr>
            <w:tcW w:w="1625" w:type="dxa"/>
            <w:hideMark/>
          </w:tcPr>
          <w:p w14:paraId="036BF794" w14:textId="19545F19" w:rsidR="00F431BE" w:rsidRPr="00603D80" w:rsidRDefault="00766F83"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Visoko (u organizacionom smislu) – angažovanje sertifikovanih tumača za znakovni jezik ili obuka zaposlenih za komunikaciju na znakovnom jeziku</w:t>
            </w:r>
            <w:r w:rsidR="00F431BE" w:rsidRPr="00603D80">
              <w:rPr>
                <w:sz w:val="20"/>
                <w:szCs w:val="22"/>
              </w:rPr>
              <w:t>.</w:t>
            </w:r>
          </w:p>
        </w:tc>
        <w:tc>
          <w:tcPr>
            <w:tcW w:w="3278" w:type="dxa"/>
            <w:hideMark/>
          </w:tcPr>
          <w:p w14:paraId="6005AC20" w14:textId="64389CD6" w:rsidR="00F431BE" w:rsidRPr="00603D80" w:rsidRDefault="00766F8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Stalni troškovi za angažovanje tumača; potrebno je proceniti interesovanje publike; potrebno je odlučiti koji znakovni jezik koristiti – nacionalni znakovni jezik za domaće posetioce, a po potrebi i međunarodni znakovni jezik ili drugi za strane posetioce.</w:t>
            </w:r>
          </w:p>
        </w:tc>
        <w:tc>
          <w:tcPr>
            <w:tcW w:w="2231" w:type="dxa"/>
            <w:hideMark/>
          </w:tcPr>
          <w:p w14:paraId="54A92CC7" w14:textId="0CCBCA3D" w:rsidR="00F431BE" w:rsidRPr="00603D80" w:rsidRDefault="002E7D98"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Visoki stalni troškovi – tumači mogu naplaćivati 20–50 € po satu. I organizovanje samo jednog vođenog obilaska nedeljno može dostići nekoliko hiljada evra godišnje.</w:t>
            </w:r>
          </w:p>
        </w:tc>
        <w:tc>
          <w:tcPr>
            <w:tcW w:w="3322" w:type="dxa"/>
            <w:hideMark/>
          </w:tcPr>
          <w:p w14:paraId="7927B05F" w14:textId="1F20E62F" w:rsidR="00F431BE" w:rsidRPr="00603D80" w:rsidRDefault="002E7D98"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fizičkih izmena. Usklađeno je sa pravima osoba sa invaliditetom u mnogim zemljama. Ako postane redovna usluga, očekuje se njeno kontinuirano pružanje. Važno je obezbediti visok kvalitet (angažovati sertifikovane tumače) kako bi zaista bilo korisno za gluve posetioce.</w:t>
            </w:r>
          </w:p>
        </w:tc>
      </w:tr>
      <w:tr w:rsidR="00F431BE" w:rsidRPr="00603D80" w14:paraId="127735DA" w14:textId="77777777" w:rsidTr="00A3701E">
        <w:tc>
          <w:tcPr>
            <w:cnfStyle w:val="001000000000" w:firstRow="0" w:lastRow="0" w:firstColumn="1" w:lastColumn="0" w:oddVBand="0" w:evenVBand="0" w:oddHBand="0" w:evenHBand="0" w:firstRowFirstColumn="0" w:firstRowLastColumn="0" w:lastRowFirstColumn="0" w:lastRowLastColumn="0"/>
            <w:tcW w:w="1050" w:type="dxa"/>
            <w:hideMark/>
          </w:tcPr>
          <w:p w14:paraId="3AB8298B" w14:textId="1E31C4A7" w:rsidR="00F431BE" w:rsidRPr="00603D80" w:rsidRDefault="00766F83" w:rsidP="00A3701E">
            <w:pPr>
              <w:spacing w:after="160" w:line="278" w:lineRule="auto"/>
              <w:rPr>
                <w:sz w:val="20"/>
                <w:szCs w:val="22"/>
              </w:rPr>
            </w:pPr>
            <w:r w:rsidRPr="00603D80">
              <w:rPr>
                <w:sz w:val="20"/>
                <w:szCs w:val="22"/>
              </w:rPr>
              <w:t>Dugoročna mera</w:t>
            </w:r>
          </w:p>
        </w:tc>
        <w:tc>
          <w:tcPr>
            <w:tcW w:w="3945" w:type="dxa"/>
            <w:hideMark/>
          </w:tcPr>
          <w:p w14:paraId="461E8A92" w14:textId="0729E891" w:rsidR="00F431BE" w:rsidRPr="00603D80" w:rsidRDefault="002E7D98"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Višejezični video-vodiči ili vodiči na znakovnom jeziku: </w:t>
            </w:r>
            <w:r w:rsidRPr="00603D80">
              <w:rPr>
                <w:sz w:val="20"/>
                <w:szCs w:val="22"/>
              </w:rPr>
              <w:t>Razviti video sadržaje koji uključuju tumača za znakovni jezik ili koristiti virtuelne tumače uz eksponate. Na primer, putem aplikacije ili tableta, gluvi posetioci mogu gledati video u kome tumač objašnjava izložbu na znakovnom jeziku. Omogućava pristup informacijama na znakovnom jeziku gluvim posetiocima.</w:t>
            </w:r>
          </w:p>
        </w:tc>
        <w:tc>
          <w:tcPr>
            <w:tcW w:w="1625" w:type="dxa"/>
            <w:hideMark/>
          </w:tcPr>
          <w:p w14:paraId="1CB6E20D" w14:textId="5B61A93A" w:rsidR="00F431BE" w:rsidRPr="00603D80" w:rsidRDefault="002E7D98"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Visoko – izrada serije video sadržaja. Podrazumeva pripremu tekstova, angažovanje tumača za znakovni jezik, snimanje i montažu za veći broj eksponata.</w:t>
            </w:r>
          </w:p>
        </w:tc>
        <w:tc>
          <w:tcPr>
            <w:tcW w:w="3278" w:type="dxa"/>
            <w:hideMark/>
          </w:tcPr>
          <w:p w14:paraId="2F0ACC7D" w14:textId="496FF8BE" w:rsidR="00F431BE" w:rsidRPr="00603D80" w:rsidRDefault="002E7D98" w:rsidP="002E7D9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Izrada sadržaja je zahtevna i obimna; potrebno je obezbediti da tumačenje bude tačno i usklađeno sa govornim i pisanim sadržajem; potrebno je obezbediti način za prikazivanje sadržaja; sadržaj treba da bude na nacionalnom znakovnom jeziku – što možda neće odgovarati međunarodnim posetiocima koji koriste drugačiji znakovni jezik</w:t>
            </w:r>
          </w:p>
        </w:tc>
        <w:tc>
          <w:tcPr>
            <w:tcW w:w="2231" w:type="dxa"/>
            <w:hideMark/>
          </w:tcPr>
          <w:p w14:paraId="4C53A0FD" w14:textId="20417662" w:rsidR="00F431BE" w:rsidRPr="00603D80" w:rsidRDefault="002E7D98"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Visoko – snimanje i montaža sadržaja na znakovnom jeziku za ceo muzej može koštati desetine hiljada evra. Korišćenje softvera sa virtuelnim tumačima može smanjiti troškove po sadržaju nakon početnog ulaganja.</w:t>
            </w:r>
          </w:p>
        </w:tc>
        <w:tc>
          <w:tcPr>
            <w:tcW w:w="3322" w:type="dxa"/>
            <w:hideMark/>
          </w:tcPr>
          <w:p w14:paraId="3F53F1FC" w14:textId="156AC530" w:rsidR="00F431BE" w:rsidRPr="00603D80" w:rsidRDefault="002E7D98" w:rsidP="002E7D9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Nema uticaja na objekat. Potrebno je obezbediti da video sadržaji budu lako dostupni na licu mesta (npr. putem besplatnog </w:t>
            </w:r>
            <w:proofErr w:type="spellStart"/>
            <w:r w:rsidRPr="00603D80">
              <w:rPr>
                <w:sz w:val="20"/>
                <w:szCs w:val="22"/>
              </w:rPr>
              <w:t>Wi</w:t>
            </w:r>
            <w:proofErr w:type="spellEnd"/>
            <w:r w:rsidRPr="00603D80">
              <w:rPr>
                <w:sz w:val="20"/>
                <w:szCs w:val="22"/>
              </w:rPr>
              <w:t>-Fi-ja, QR kodova ili uređaja) i da gluvi posetioci budu informisani o njihovom postojanju. Ovo spada u obezbeđivanje ravnopravnog pristupa informacijama i treba da dopuni, a ne da zameni, pisani sadržaj.</w:t>
            </w:r>
          </w:p>
        </w:tc>
      </w:tr>
      <w:tr w:rsidR="00F431BE" w:rsidRPr="00603D80" w14:paraId="012DBC04" w14:textId="77777777" w:rsidTr="00A3701E">
        <w:tc>
          <w:tcPr>
            <w:cnfStyle w:val="001000000000" w:firstRow="0" w:lastRow="0" w:firstColumn="1" w:lastColumn="0" w:oddVBand="0" w:evenVBand="0" w:oddHBand="0" w:evenHBand="0" w:firstRowFirstColumn="0" w:firstRowLastColumn="0" w:lastRowFirstColumn="0" w:lastRowLastColumn="0"/>
            <w:tcW w:w="1050" w:type="dxa"/>
            <w:hideMark/>
          </w:tcPr>
          <w:p w14:paraId="0259B5DB" w14:textId="4479A174" w:rsidR="00F431BE" w:rsidRPr="00603D80" w:rsidRDefault="00766F83" w:rsidP="00A3701E">
            <w:pPr>
              <w:spacing w:after="160" w:line="278" w:lineRule="auto"/>
              <w:rPr>
                <w:sz w:val="20"/>
                <w:szCs w:val="22"/>
              </w:rPr>
            </w:pPr>
            <w:r w:rsidRPr="00603D80">
              <w:rPr>
                <w:sz w:val="20"/>
                <w:szCs w:val="22"/>
              </w:rPr>
              <w:lastRenderedPageBreak/>
              <w:t>Dugoročna mera</w:t>
            </w:r>
          </w:p>
        </w:tc>
        <w:tc>
          <w:tcPr>
            <w:tcW w:w="3945" w:type="dxa"/>
            <w:hideMark/>
          </w:tcPr>
          <w:p w14:paraId="46A234E0" w14:textId="32B88649" w:rsidR="00F431BE" w:rsidRPr="00603D80" w:rsidRDefault="00A65858"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Unapređenje akustike u izložbenim prostorima: </w:t>
            </w:r>
            <w:r w:rsidRPr="00603D80">
              <w:rPr>
                <w:sz w:val="20"/>
                <w:szCs w:val="22"/>
              </w:rPr>
              <w:t>Postaviti panele za zvučnu izolaciju, zavese ili druge akustičke obloge u prostorijama sa jakim odjekom. Olakšava razumevanje govora u prostorima gde odjek otežava slušanje, posebno za korisnike slušnih aparata i osobe sa blagim oštećenjem sluha (ujedno poboljšava kvalitet zvuka za sve posetioce).</w:t>
            </w:r>
          </w:p>
        </w:tc>
        <w:tc>
          <w:tcPr>
            <w:tcW w:w="1625" w:type="dxa"/>
            <w:hideMark/>
          </w:tcPr>
          <w:p w14:paraId="46725FBC" w14:textId="77777777" w:rsidR="00A65858" w:rsidRPr="00603D80" w:rsidRDefault="00A65858" w:rsidP="00A6585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Srednje – zahteva procenu akustike i postavljanje materijala na način koji ne narušava izgled prostora.</w:t>
            </w:r>
          </w:p>
          <w:p w14:paraId="2CCF93A1" w14:textId="77777777" w:rsidR="00A65858" w:rsidRPr="00603D80" w:rsidRDefault="00A65858" w:rsidP="00A65858">
            <w:pPr>
              <w:spacing w:after="160" w:line="278" w:lineRule="auto"/>
              <w:jc w:val="left"/>
              <w:cnfStyle w:val="000000000000" w:firstRow="0" w:lastRow="0" w:firstColumn="0" w:lastColumn="0" w:oddVBand="0" w:evenVBand="0" w:oddHBand="0" w:evenHBand="0" w:firstRowFirstColumn="0" w:firstRowLastColumn="0" w:lastRowFirstColumn="0" w:lastRowLastColumn="0"/>
              <w:rPr>
                <w:vanish/>
                <w:sz w:val="20"/>
                <w:szCs w:val="22"/>
              </w:rPr>
            </w:pPr>
            <w:r w:rsidRPr="00603D80">
              <w:rPr>
                <w:vanish/>
                <w:sz w:val="20"/>
                <w:szCs w:val="22"/>
              </w:rPr>
              <w:t>Top of Form</w:t>
            </w:r>
          </w:p>
          <w:p w14:paraId="325F4348" w14:textId="77777777" w:rsidR="00A65858" w:rsidRPr="00603D80" w:rsidRDefault="00A65858" w:rsidP="00A6585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p w14:paraId="0BA4F90D" w14:textId="77777777" w:rsidR="00A65858" w:rsidRPr="00603D80" w:rsidRDefault="00A65858" w:rsidP="00A65858">
            <w:pPr>
              <w:spacing w:after="160" w:line="278" w:lineRule="auto"/>
              <w:jc w:val="left"/>
              <w:cnfStyle w:val="000000000000" w:firstRow="0" w:lastRow="0" w:firstColumn="0" w:lastColumn="0" w:oddVBand="0" w:evenVBand="0" w:oddHBand="0" w:evenHBand="0" w:firstRowFirstColumn="0" w:firstRowLastColumn="0" w:lastRowFirstColumn="0" w:lastRowLastColumn="0"/>
              <w:rPr>
                <w:vanish/>
                <w:sz w:val="20"/>
                <w:szCs w:val="22"/>
              </w:rPr>
            </w:pPr>
            <w:r w:rsidRPr="00603D80">
              <w:rPr>
                <w:vanish/>
                <w:sz w:val="20"/>
                <w:szCs w:val="22"/>
              </w:rPr>
              <w:t>Bottom of Form</w:t>
            </w:r>
          </w:p>
          <w:p w14:paraId="57D3568F" w14:textId="4DD02D9B" w:rsidR="00F431BE" w:rsidRPr="00603D80" w:rsidRDefault="00F431BE"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tc>
        <w:tc>
          <w:tcPr>
            <w:tcW w:w="3278" w:type="dxa"/>
            <w:hideMark/>
          </w:tcPr>
          <w:p w14:paraId="61AC8CFB" w14:textId="0A16C1B3" w:rsidR="00F431BE" w:rsidRPr="00603D80" w:rsidRDefault="00C5284F" w:rsidP="00C5284F">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Estetski izazovi u prostorima sa istorijskom vrednošću – paneli za zvučnu izolaciju mogu narušiti izgled prostora; često je potrebno projektovati panele po meri koji se uklapaju u ambijent ili imaju i dekorativnu funkciju. Takođe, neki prostori ne dozvoljavaju vidljive izmene; u takvim slučajevima potrebna je pažljiva ugradnja i raspored.</w:t>
            </w:r>
          </w:p>
        </w:tc>
        <w:tc>
          <w:tcPr>
            <w:tcW w:w="2231" w:type="dxa"/>
            <w:hideMark/>
          </w:tcPr>
          <w:p w14:paraId="33A95BA4" w14:textId="572BFFEA" w:rsidR="00F431BE" w:rsidRPr="00603D80" w:rsidRDefault="00C5284F"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Srednje – paneli za zvučnu izolaciju mogu koštati oko 100 € po komadu sa ugradnjom. </w:t>
            </w:r>
            <w:proofErr w:type="spellStart"/>
            <w:r w:rsidRPr="00603D80">
              <w:rPr>
                <w:sz w:val="20"/>
                <w:szCs w:val="22"/>
              </w:rPr>
              <w:t>Opremljanje</w:t>
            </w:r>
            <w:proofErr w:type="spellEnd"/>
            <w:r w:rsidRPr="00603D80">
              <w:rPr>
                <w:sz w:val="20"/>
                <w:szCs w:val="22"/>
              </w:rPr>
              <w:t xml:space="preserve"> većeg izložbenog prostora može dostići nekoliko hiljada evra. Ako se biraju estetski prilagođena rešenja, cena može porasti. Dodavanje tepiha ili zavesa je jeftinije, ali nije uvek izvodljivo.</w:t>
            </w:r>
          </w:p>
        </w:tc>
        <w:tc>
          <w:tcPr>
            <w:tcW w:w="3322" w:type="dxa"/>
            <w:hideMark/>
          </w:tcPr>
          <w:p w14:paraId="032D6FFC" w14:textId="257CF8A6" w:rsidR="00F431BE" w:rsidRPr="00603D80" w:rsidRDefault="00C5284F"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U objektima koji imaju istorijsku vrednost trajne izmene mogu zahtevati odobrenje. Rešenja često moraju biti takva da se mogu ukloniti – npr. korišćenje zateznih sajli za kačenje panela umesto lepljenja. Ova unapređenja su suptilna: dobra akustika koristi svima, bez negativnog uticaja na doživljaj posete.</w:t>
            </w:r>
          </w:p>
        </w:tc>
      </w:tr>
      <w:tr w:rsidR="00F431BE" w:rsidRPr="00603D80" w14:paraId="2F534189" w14:textId="77777777" w:rsidTr="00A3701E">
        <w:tc>
          <w:tcPr>
            <w:cnfStyle w:val="001000000000" w:firstRow="0" w:lastRow="0" w:firstColumn="1" w:lastColumn="0" w:oddVBand="0" w:evenVBand="0" w:oddHBand="0" w:evenHBand="0" w:firstRowFirstColumn="0" w:firstRowLastColumn="0" w:lastRowFirstColumn="0" w:lastRowLastColumn="0"/>
            <w:tcW w:w="1050" w:type="dxa"/>
            <w:hideMark/>
          </w:tcPr>
          <w:p w14:paraId="52929209" w14:textId="1ED0D7EE" w:rsidR="00F431BE" w:rsidRPr="00603D80" w:rsidRDefault="00766F83" w:rsidP="00A3701E">
            <w:pPr>
              <w:spacing w:after="160" w:line="278" w:lineRule="auto"/>
              <w:rPr>
                <w:sz w:val="20"/>
                <w:szCs w:val="22"/>
              </w:rPr>
            </w:pPr>
            <w:r w:rsidRPr="00603D80">
              <w:rPr>
                <w:sz w:val="20"/>
                <w:szCs w:val="22"/>
              </w:rPr>
              <w:t>Dugoročna mera</w:t>
            </w:r>
          </w:p>
        </w:tc>
        <w:tc>
          <w:tcPr>
            <w:tcW w:w="3945" w:type="dxa"/>
            <w:hideMark/>
          </w:tcPr>
          <w:p w14:paraId="5BF95707" w14:textId="200A7E6C" w:rsidR="00F431BE" w:rsidRPr="00603D80" w:rsidRDefault="00C5284F"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Pomoćni uređaji za slušanje (FM/IR sistemi): </w:t>
            </w:r>
            <w:r w:rsidRPr="00603D80">
              <w:rPr>
                <w:sz w:val="20"/>
                <w:szCs w:val="22"/>
              </w:rPr>
              <w:t>Obezbediti lične uređaje za slušanje tokom vođenih tura ili događaja u salama – npr. vodič koristi mikrofon, a posetioci dobijaju bežični prijemnik sa slušalicama. Olakšava praćenje vodiča u bučnom okruženju ili na većoj udaljenosti, posebno za osobe koje nemaju slušni aparat ili im je potrebna dodatna jačina zvuka.</w:t>
            </w:r>
          </w:p>
        </w:tc>
        <w:tc>
          <w:tcPr>
            <w:tcW w:w="1625" w:type="dxa"/>
            <w:hideMark/>
          </w:tcPr>
          <w:p w14:paraId="078C86A1" w14:textId="3D2A6505" w:rsidR="00F431BE" w:rsidRPr="00603D80" w:rsidRDefault="00C5284F"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Visoko – organizaciono zahtevno zbog nabavke, upravljanja i održavanja uređaja, kao i njihovog uključivanja u vođenje tura.</w:t>
            </w:r>
          </w:p>
        </w:tc>
        <w:tc>
          <w:tcPr>
            <w:tcW w:w="3278" w:type="dxa"/>
            <w:hideMark/>
          </w:tcPr>
          <w:p w14:paraId="35159539" w14:textId="1973E0CC" w:rsidR="00F431BE" w:rsidRPr="00603D80" w:rsidRDefault="00C5284F"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Održavanje opreme (punjenje baterija, redovno testiranje); podela i prikupljanje uređaja tokom tura (zahteva angažovanje osoblja svaki put); higijena (čišćenje slušalica između korišćenja); rizik od gubitka ili oštećenja uređaja; neki posetioci mogu smatrati uređaje nepraktičnim ili ih nerado koristiti.</w:t>
            </w:r>
          </w:p>
        </w:tc>
        <w:tc>
          <w:tcPr>
            <w:tcW w:w="2231" w:type="dxa"/>
            <w:hideMark/>
          </w:tcPr>
          <w:p w14:paraId="180A712B" w14:textId="3445C75D" w:rsidR="00F431BE" w:rsidRPr="00603D80" w:rsidRDefault="00C5284F"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Visoki početni troškovi – npr. komplet koji uključuje jedan predajnik (mikrofon) i 10–20 prijemnika može koštati 2.000–5.000 €, u zavisnosti od proizvođača i funkcionalnosti. Dodatni prijemnici koštaju oko 100 € po komadu.</w:t>
            </w:r>
          </w:p>
        </w:tc>
        <w:tc>
          <w:tcPr>
            <w:tcW w:w="3322" w:type="dxa"/>
            <w:hideMark/>
          </w:tcPr>
          <w:p w14:paraId="63A440B5" w14:textId="7AF3EFAE" w:rsidR="00F431BE" w:rsidRPr="00603D80" w:rsidRDefault="004466B9"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uticaja na objekat. Potrebno je obezbediti da frekvencija sistema bude u skladu sa propisima u zemlji. Iako nije obavezno, ovi sistemi mogu pomoći u ispunjavanju obaveza u pogledu pristupačnosti, naročito tokom vođenih tura. Predstavljaju alternativu indukcionim sistemima u situacijama kada oni nisu izvodljivi.</w:t>
            </w:r>
          </w:p>
        </w:tc>
      </w:tr>
    </w:tbl>
    <w:p w14:paraId="2806002F" w14:textId="77777777" w:rsidR="00F431BE" w:rsidRPr="00603D80" w:rsidRDefault="00F431BE" w:rsidP="00F431BE"/>
    <w:p w14:paraId="0941D5A2" w14:textId="6599D0CA" w:rsidR="00F431BE" w:rsidRPr="00603D80" w:rsidRDefault="004466B9">
      <w:pPr>
        <w:pStyle w:val="Heading1"/>
        <w:numPr>
          <w:ilvl w:val="0"/>
          <w:numId w:val="1"/>
        </w:numPr>
        <w:rPr>
          <w:lang w:val="sr-Latn-RS"/>
        </w:rPr>
      </w:pPr>
      <w:bookmarkStart w:id="5" w:name="_Toc229658608"/>
      <w:r w:rsidRPr="00603D80">
        <w:rPr>
          <w:lang w:val="sr-Latn-RS"/>
        </w:rPr>
        <w:lastRenderedPageBreak/>
        <w:t>Pristupačnost za osobe sa kognitivnim i razvojnim poteškoćama i autizmom</w:t>
      </w:r>
      <w:bookmarkEnd w:id="5"/>
    </w:p>
    <w:tbl>
      <w:tblPr>
        <w:tblStyle w:val="GridTable1Light"/>
        <w:tblW w:w="15451" w:type="dxa"/>
        <w:tblInd w:w="-714" w:type="dxa"/>
        <w:tblLook w:val="04A0" w:firstRow="1" w:lastRow="0" w:firstColumn="1" w:lastColumn="0" w:noHBand="0" w:noVBand="1"/>
      </w:tblPr>
      <w:tblGrid>
        <w:gridCol w:w="1116"/>
        <w:gridCol w:w="3924"/>
        <w:gridCol w:w="1613"/>
        <w:gridCol w:w="3261"/>
        <w:gridCol w:w="2227"/>
        <w:gridCol w:w="3310"/>
      </w:tblGrid>
      <w:tr w:rsidR="00F431BE" w:rsidRPr="00603D80" w14:paraId="10841E08" w14:textId="77777777" w:rsidTr="002521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16" w:type="dxa"/>
            <w:hideMark/>
          </w:tcPr>
          <w:p w14:paraId="3DAD5110" w14:textId="3B2E1A87" w:rsidR="00F431BE" w:rsidRPr="00603D80" w:rsidRDefault="004466B9" w:rsidP="00A3701E">
            <w:pPr>
              <w:spacing w:after="160" w:line="278" w:lineRule="auto"/>
              <w:jc w:val="left"/>
              <w:rPr>
                <w:sz w:val="20"/>
                <w:szCs w:val="22"/>
              </w:rPr>
            </w:pPr>
            <w:r w:rsidRPr="00603D80">
              <w:rPr>
                <w:sz w:val="20"/>
                <w:szCs w:val="22"/>
              </w:rPr>
              <w:t xml:space="preserve">Vrsta </w:t>
            </w:r>
          </w:p>
        </w:tc>
        <w:tc>
          <w:tcPr>
            <w:tcW w:w="3924" w:type="dxa"/>
            <w:hideMark/>
          </w:tcPr>
          <w:p w14:paraId="3D0BA8E8" w14:textId="4FAED0DA" w:rsidR="00F431BE" w:rsidRPr="00603D80" w:rsidRDefault="004466B9"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2"/>
              </w:rPr>
            </w:pPr>
            <w:r w:rsidRPr="00603D80">
              <w:rPr>
                <w:sz w:val="20"/>
                <w:szCs w:val="22"/>
              </w:rPr>
              <w:t>Rešenje i opis (problem koji se rešava)</w:t>
            </w:r>
          </w:p>
        </w:tc>
        <w:tc>
          <w:tcPr>
            <w:tcW w:w="1613" w:type="dxa"/>
            <w:hideMark/>
          </w:tcPr>
          <w:p w14:paraId="035B9ACF" w14:textId="2EE27C5F" w:rsidR="00F431BE" w:rsidRPr="00603D80" w:rsidRDefault="004466B9"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Težina implementacije</w:t>
            </w:r>
          </w:p>
        </w:tc>
        <w:tc>
          <w:tcPr>
            <w:tcW w:w="3261" w:type="dxa"/>
            <w:hideMark/>
          </w:tcPr>
          <w:p w14:paraId="6C4EB876" w14:textId="6EA835B3" w:rsidR="00F431BE" w:rsidRPr="00603D80" w:rsidRDefault="004466B9"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Prepreke / ograničenja u implementaciji</w:t>
            </w:r>
          </w:p>
        </w:tc>
        <w:tc>
          <w:tcPr>
            <w:tcW w:w="2227" w:type="dxa"/>
            <w:hideMark/>
          </w:tcPr>
          <w:p w14:paraId="230768BA" w14:textId="499DBAEC" w:rsidR="00F431BE" w:rsidRPr="00603D80" w:rsidRDefault="004466B9"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Trošak</w:t>
            </w:r>
            <w:r w:rsidR="00F431BE" w:rsidRPr="00603D80">
              <w:rPr>
                <w:sz w:val="20"/>
                <w:szCs w:val="22"/>
              </w:rPr>
              <w:t xml:space="preserve"> (</w:t>
            </w:r>
            <w:r w:rsidRPr="00603D80">
              <w:rPr>
                <w:sz w:val="20"/>
                <w:szCs w:val="22"/>
              </w:rPr>
              <w:t>Procena</w:t>
            </w:r>
            <w:r w:rsidR="00F431BE" w:rsidRPr="00603D80">
              <w:rPr>
                <w:sz w:val="20"/>
                <w:szCs w:val="22"/>
              </w:rPr>
              <w:t>)</w:t>
            </w:r>
          </w:p>
        </w:tc>
        <w:tc>
          <w:tcPr>
            <w:tcW w:w="3310" w:type="dxa"/>
            <w:hideMark/>
          </w:tcPr>
          <w:p w14:paraId="6E4963BC" w14:textId="02D3BB59" w:rsidR="00F431BE" w:rsidRPr="00603D80" w:rsidRDefault="004466B9"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Regulatorna pitanja / pitanja zaštite kulturno-istorijskog nasleđa</w:t>
            </w:r>
          </w:p>
        </w:tc>
      </w:tr>
      <w:tr w:rsidR="00F431BE" w:rsidRPr="00603D80" w14:paraId="4A6CC7D4" w14:textId="77777777" w:rsidTr="002521C7">
        <w:tc>
          <w:tcPr>
            <w:cnfStyle w:val="001000000000" w:firstRow="0" w:lastRow="0" w:firstColumn="1" w:lastColumn="0" w:oddVBand="0" w:evenVBand="0" w:oddHBand="0" w:evenHBand="0" w:firstRowFirstColumn="0" w:firstRowLastColumn="0" w:lastRowFirstColumn="0" w:lastRowLastColumn="0"/>
            <w:tcW w:w="1116" w:type="dxa"/>
            <w:hideMark/>
          </w:tcPr>
          <w:p w14:paraId="3780E0C3" w14:textId="27ACA098" w:rsidR="00F431BE" w:rsidRPr="00603D80" w:rsidRDefault="004466B9" w:rsidP="00A3701E">
            <w:pPr>
              <w:rPr>
                <w:sz w:val="20"/>
                <w:szCs w:val="22"/>
              </w:rPr>
            </w:pPr>
            <w:r w:rsidRPr="00603D80">
              <w:rPr>
                <w:sz w:val="20"/>
                <w:szCs w:val="22"/>
              </w:rPr>
              <w:t>Brza mera</w:t>
            </w:r>
          </w:p>
        </w:tc>
        <w:tc>
          <w:tcPr>
            <w:tcW w:w="3924" w:type="dxa"/>
            <w:hideMark/>
          </w:tcPr>
          <w:p w14:paraId="663B7A18" w14:textId="5095B209" w:rsidR="00F431BE" w:rsidRPr="00603D80" w:rsidRDefault="00C46626" w:rsidP="00C46626">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Jasna signalizacija sa piktogramima i jednostavnim jezikom: </w:t>
            </w:r>
            <w:r w:rsidRPr="00603D80">
              <w:rPr>
                <w:sz w:val="20"/>
                <w:szCs w:val="22"/>
              </w:rPr>
              <w:t>Zameniti ili dopuniti postojeće oznake onima koje koriste univerzalno prepoznatljive simbole i vrlo jasan tekst. Na primer, koristiti simbole za toalet, izlaz, kantinu i sl., uz kratke i jednostavne reči. Olakšava snalaženje posetiocima koje zbunjuju složene ili tekstualno opterećene oznake, posebno osobama sa kognitivnim poteškoćama ili onima koji imaju poteškoće sa čitanjem.</w:t>
            </w:r>
          </w:p>
        </w:tc>
        <w:tc>
          <w:tcPr>
            <w:tcW w:w="1613" w:type="dxa"/>
            <w:hideMark/>
          </w:tcPr>
          <w:p w14:paraId="12C7E215" w14:textId="5967F488" w:rsidR="00F431BE" w:rsidRPr="00603D80" w:rsidRDefault="00C46626"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dostupne su mnoge standardne oznake sa piktogramima; mogu se i odštampati interno za privremenu upotrebu radi testiranja njihove efikasnosti.</w:t>
            </w:r>
          </w:p>
        </w:tc>
        <w:tc>
          <w:tcPr>
            <w:tcW w:w="3261" w:type="dxa"/>
            <w:hideMark/>
          </w:tcPr>
          <w:p w14:paraId="542D5C12" w14:textId="77777777" w:rsidR="00C46626" w:rsidRPr="00603D80" w:rsidRDefault="00C46626" w:rsidP="00C46626">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Potrebno je obezbediti doslednost (isti simbol za isti pojam na svim mestima); može biti potrebno dvojezično označavanje ako se obraćate međunarodnim posetiocima, uz zadržavanje jednostavnosti; osoblje treba da ažurira smernice ako se raspored menja (kako zastarele oznake ne bi dovodile u zabludu).</w:t>
            </w:r>
          </w:p>
          <w:p w14:paraId="193900AB" w14:textId="67196465" w:rsidR="00F431BE" w:rsidRPr="00603D80" w:rsidRDefault="00F431BE"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p>
        </w:tc>
        <w:tc>
          <w:tcPr>
            <w:tcW w:w="2227" w:type="dxa"/>
            <w:hideMark/>
          </w:tcPr>
          <w:p w14:paraId="3ADB6D13" w14:textId="72E5F191" w:rsidR="00F431BE" w:rsidRPr="00603D80" w:rsidRDefault="00313D61"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Nizak – standardne oznake sa piktogramima (npr. po ADA ili EU standardima) koštaju 10–50 € po komadu, a sopstvena izrada (štampa i </w:t>
            </w:r>
            <w:proofErr w:type="spellStart"/>
            <w:r w:rsidRPr="00603D80">
              <w:rPr>
                <w:sz w:val="20"/>
                <w:szCs w:val="22"/>
              </w:rPr>
              <w:t>plastifikacija</w:t>
            </w:r>
            <w:proofErr w:type="spellEnd"/>
            <w:r w:rsidRPr="00603D80">
              <w:rPr>
                <w:sz w:val="20"/>
                <w:szCs w:val="22"/>
              </w:rPr>
              <w:t>) svega nekoliko evra. Zamena svih oznaka je skuplja, ali manji objekat to može uraditi za nekoliko stotina evra.</w:t>
            </w:r>
          </w:p>
        </w:tc>
        <w:tc>
          <w:tcPr>
            <w:tcW w:w="3310" w:type="dxa"/>
            <w:hideMark/>
          </w:tcPr>
          <w:p w14:paraId="0EF43A49" w14:textId="44CF7382" w:rsidR="00F431BE" w:rsidRPr="00603D80" w:rsidRDefault="00313D6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Nema prepreka; dodavanje korisne signalizacije se uglavnom smatra pozitivnim. U prostorima sa istorijskom vrednošću treba izbegavati bušenje zidova – mogu se koristiti samolepljivi nosači ili </w:t>
            </w:r>
            <w:proofErr w:type="spellStart"/>
            <w:r w:rsidRPr="00603D80">
              <w:rPr>
                <w:sz w:val="20"/>
                <w:szCs w:val="22"/>
              </w:rPr>
              <w:t>samostojeće</w:t>
            </w:r>
            <w:proofErr w:type="spellEnd"/>
            <w:r w:rsidRPr="00603D80">
              <w:rPr>
                <w:sz w:val="20"/>
                <w:szCs w:val="22"/>
              </w:rPr>
              <w:t xml:space="preserve"> table kako bi se zidovi zaštitili. U suštini, reč je o </w:t>
            </w:r>
            <w:proofErr w:type="spellStart"/>
            <w:r w:rsidRPr="00603D80">
              <w:rPr>
                <w:sz w:val="20"/>
                <w:szCs w:val="22"/>
              </w:rPr>
              <w:t>neinvazivnoj</w:t>
            </w:r>
            <w:proofErr w:type="spellEnd"/>
            <w:r w:rsidRPr="00603D80">
              <w:rPr>
                <w:sz w:val="20"/>
                <w:szCs w:val="22"/>
              </w:rPr>
              <w:t xml:space="preserve"> meri.</w:t>
            </w:r>
            <w:r w:rsidR="00F431BE" w:rsidRPr="00603D80">
              <w:rPr>
                <w:sz w:val="20"/>
                <w:szCs w:val="22"/>
              </w:rPr>
              <w:t>.</w:t>
            </w:r>
          </w:p>
        </w:tc>
      </w:tr>
      <w:tr w:rsidR="00F431BE" w:rsidRPr="00603D80" w14:paraId="20179006" w14:textId="77777777" w:rsidTr="002521C7">
        <w:tc>
          <w:tcPr>
            <w:cnfStyle w:val="001000000000" w:firstRow="0" w:lastRow="0" w:firstColumn="1" w:lastColumn="0" w:oddVBand="0" w:evenVBand="0" w:oddHBand="0" w:evenHBand="0" w:firstRowFirstColumn="0" w:firstRowLastColumn="0" w:lastRowFirstColumn="0" w:lastRowLastColumn="0"/>
            <w:tcW w:w="1116" w:type="dxa"/>
            <w:hideMark/>
          </w:tcPr>
          <w:p w14:paraId="4A3AEA87" w14:textId="2BBBDF2D" w:rsidR="00F431BE" w:rsidRPr="00603D80" w:rsidRDefault="00C46626" w:rsidP="00A3701E">
            <w:pPr>
              <w:spacing w:after="160" w:line="278" w:lineRule="auto"/>
              <w:rPr>
                <w:sz w:val="20"/>
                <w:szCs w:val="22"/>
              </w:rPr>
            </w:pPr>
            <w:r w:rsidRPr="00603D80">
              <w:rPr>
                <w:sz w:val="20"/>
                <w:szCs w:val="22"/>
              </w:rPr>
              <w:t>Brza mera</w:t>
            </w:r>
          </w:p>
        </w:tc>
        <w:tc>
          <w:tcPr>
            <w:tcW w:w="3924" w:type="dxa"/>
            <w:hideMark/>
          </w:tcPr>
          <w:p w14:paraId="51442711" w14:textId="17553222" w:rsidR="00F431BE" w:rsidRPr="00603D80" w:rsidRDefault="00313D6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Uspostavljanje mirnog prostora ili „zone za povlačenje“: </w:t>
            </w:r>
            <w:r w:rsidRPr="00603D80">
              <w:rPr>
                <w:sz w:val="20"/>
                <w:szCs w:val="22"/>
              </w:rPr>
              <w:t xml:space="preserve">Obezbediti manju prostoriju ili deo prostora gde posetioci koji se osećaju preopterećeno (npr. osobe iz </w:t>
            </w:r>
            <w:proofErr w:type="spellStart"/>
            <w:r w:rsidRPr="00603D80">
              <w:rPr>
                <w:sz w:val="20"/>
                <w:szCs w:val="22"/>
              </w:rPr>
              <w:t>spektra</w:t>
            </w:r>
            <w:proofErr w:type="spellEnd"/>
            <w:r w:rsidRPr="00603D80">
              <w:rPr>
                <w:sz w:val="20"/>
                <w:szCs w:val="22"/>
              </w:rPr>
              <w:t xml:space="preserve"> autizma) mogu da naprave pauzu u mirnom okruženju sa malo stimulusa. Prostor treba da bude blago osvetljen, sa minimalnom bukom i osnovnim mestima za sedenje. Pomaže u smanjenju preopterećenosti čulima i anksioznosti.</w:t>
            </w:r>
          </w:p>
        </w:tc>
        <w:tc>
          <w:tcPr>
            <w:tcW w:w="1613" w:type="dxa"/>
            <w:hideMark/>
          </w:tcPr>
          <w:p w14:paraId="3E9B91D7" w14:textId="60286028" w:rsidR="00F431BE" w:rsidRPr="00603D80" w:rsidRDefault="00313D61"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Lako – uglavnom podrazumeva </w:t>
            </w:r>
            <w:proofErr w:type="spellStart"/>
            <w:r w:rsidRPr="00603D80">
              <w:rPr>
                <w:sz w:val="20"/>
                <w:szCs w:val="22"/>
              </w:rPr>
              <w:t>prenamenu</w:t>
            </w:r>
            <w:proofErr w:type="spellEnd"/>
            <w:r w:rsidRPr="00603D80">
              <w:rPr>
                <w:sz w:val="20"/>
                <w:szCs w:val="22"/>
              </w:rPr>
              <w:t xml:space="preserve"> postojećeg prostora; to može biti neiskorišćena kancelarija, deo galerije ili klupa na mirnom mestu na otvorenom.</w:t>
            </w:r>
          </w:p>
        </w:tc>
        <w:tc>
          <w:tcPr>
            <w:tcW w:w="3261" w:type="dxa"/>
            <w:hideMark/>
          </w:tcPr>
          <w:p w14:paraId="7136B6B3" w14:textId="3E9CCB51" w:rsidR="00F431BE" w:rsidRPr="00603D80" w:rsidRDefault="00313D6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Pronalaženje odgovarajućeg prostora je glavni izazov (treba da bude udaljen od buke ili svetlosno intenzivnih postavki); potrebno je obezbediti način korišćenja kako prostor ne bi bio zloupotrebljen (npr. za okupljanja ili odlaganje stvari); osoblje treba povremeno da ga proverava ili postaviti jasna pravila korišćenja.</w:t>
            </w:r>
          </w:p>
        </w:tc>
        <w:tc>
          <w:tcPr>
            <w:tcW w:w="2227" w:type="dxa"/>
            <w:hideMark/>
          </w:tcPr>
          <w:p w14:paraId="5B0BE9CF" w14:textId="16FBAF3C" w:rsidR="00F431BE" w:rsidRPr="00603D80" w:rsidRDefault="00313D61"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Nizak – opremanje udobnom stolicom ili vrećom za sedenje, uz mekane podloge ili manju pregradu/šator za izdvajanje: najviše nekoliko stotina evra.</w:t>
            </w:r>
          </w:p>
        </w:tc>
        <w:tc>
          <w:tcPr>
            <w:tcW w:w="3310" w:type="dxa"/>
            <w:hideMark/>
          </w:tcPr>
          <w:p w14:paraId="7315A2E8" w14:textId="091073EE" w:rsidR="00F431BE" w:rsidRPr="00603D80" w:rsidRDefault="00313D6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uticaja na kulturno-istorijsko nasleđe ako se koristi postojeća prostorija bez izmena. Ako se prilagođava osvetljenje (npr. ugradnja prigušivača ili lampe), važno je da se može lako ukloniti bez tragova. Treba izbegavati korišćenje prostora koji ima posebnu istorijsku vrednost.</w:t>
            </w:r>
          </w:p>
        </w:tc>
      </w:tr>
      <w:tr w:rsidR="00F431BE" w:rsidRPr="00603D80" w14:paraId="426CE3EE" w14:textId="77777777" w:rsidTr="002521C7">
        <w:tc>
          <w:tcPr>
            <w:cnfStyle w:val="001000000000" w:firstRow="0" w:lastRow="0" w:firstColumn="1" w:lastColumn="0" w:oddVBand="0" w:evenVBand="0" w:oddHBand="0" w:evenHBand="0" w:firstRowFirstColumn="0" w:firstRowLastColumn="0" w:lastRowFirstColumn="0" w:lastRowLastColumn="0"/>
            <w:tcW w:w="1116" w:type="dxa"/>
            <w:hideMark/>
          </w:tcPr>
          <w:p w14:paraId="42FD05D4" w14:textId="4004EA5E" w:rsidR="00F431BE" w:rsidRPr="00603D80" w:rsidRDefault="00C46626" w:rsidP="00A3701E">
            <w:pPr>
              <w:spacing w:after="160" w:line="278" w:lineRule="auto"/>
              <w:rPr>
                <w:sz w:val="20"/>
                <w:szCs w:val="22"/>
              </w:rPr>
            </w:pPr>
            <w:r w:rsidRPr="00603D80">
              <w:rPr>
                <w:sz w:val="20"/>
                <w:szCs w:val="22"/>
              </w:rPr>
              <w:lastRenderedPageBreak/>
              <w:t>Brza mera</w:t>
            </w:r>
          </w:p>
        </w:tc>
        <w:tc>
          <w:tcPr>
            <w:tcW w:w="3924" w:type="dxa"/>
            <w:hideMark/>
          </w:tcPr>
          <w:p w14:paraId="7FD57313" w14:textId="541DFB8A" w:rsidR="00F431BE" w:rsidRPr="00603D80" w:rsidRDefault="00313D6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Pružanje informacija na jednostavnom jeziku: </w:t>
            </w:r>
            <w:r w:rsidRPr="00603D80">
              <w:rPr>
                <w:sz w:val="20"/>
                <w:szCs w:val="22"/>
              </w:rPr>
              <w:t>Obezbediti pojednostavljene verzije tekstova izložbi ili uputstava u „lakom za čitanje“ formatu – kratke rečenice, uobičajene reči i prateće slike. To može biti u formi brošure ili dodatnih oznaka obeleženih simbolom za lako čitanje. Olakšava razumevanje osobama kojima složen jezik predstavlja poteškoću, posebno osobama sa intelektualnim teškoćama ili poteškoćama u učenju.</w:t>
            </w:r>
          </w:p>
        </w:tc>
        <w:tc>
          <w:tcPr>
            <w:tcW w:w="1613" w:type="dxa"/>
            <w:hideMark/>
          </w:tcPr>
          <w:p w14:paraId="3AAC90AC" w14:textId="538DEB89" w:rsidR="00F431BE" w:rsidRPr="00603D80" w:rsidRDefault="00A514D7"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Srednje – zahteva prilagođavanje ključnog sadržaja na jednostavan jezik, uz preporuku da se uključe stručnjaci ili ciljna grupa kako bi tekst bio jasan.</w:t>
            </w:r>
          </w:p>
        </w:tc>
        <w:tc>
          <w:tcPr>
            <w:tcW w:w="3261" w:type="dxa"/>
            <w:hideMark/>
          </w:tcPr>
          <w:p w14:paraId="0936D833" w14:textId="0A0543E1" w:rsidR="00F431BE" w:rsidRPr="00603D80" w:rsidRDefault="00A514D7"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Osoblje ili spoljašnji stručnjaci treba da ulože vreme u izradu pojednostavljenog teksta bez gubitka suštine; potrebno je održavati više verzija informacija (standardnu i „lako za čitanje“) pri svakoj izmeni sadržaja; potrebno je obezbediti način za prikaz dodatnog teksta (npr. kao posebnu brošuru ili putem QR koda ako na oznakama nema dovoljno prostora).</w:t>
            </w:r>
          </w:p>
        </w:tc>
        <w:tc>
          <w:tcPr>
            <w:tcW w:w="2227" w:type="dxa"/>
            <w:hideMark/>
          </w:tcPr>
          <w:p w14:paraId="1810DB78" w14:textId="0F010557" w:rsidR="00F431BE" w:rsidRPr="00603D80" w:rsidRDefault="00A514D7"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Nizak – uglavnom se svodi na angažovanje osoblja ili konsultanta. Štampa vodiča na jednostavnom jeziku ili većih oznaka je jeftina (oko 0,50–2 € po primerku).</w:t>
            </w:r>
          </w:p>
        </w:tc>
        <w:tc>
          <w:tcPr>
            <w:tcW w:w="3310" w:type="dxa"/>
            <w:hideMark/>
          </w:tcPr>
          <w:p w14:paraId="0DB5FC1E" w14:textId="77777777" w:rsidR="00A514D7" w:rsidRPr="00603D80" w:rsidRDefault="00A514D7" w:rsidP="00A514D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regulatornih prepreka; reč je o pružanju dodatnih informacija u pristupačnijem obliku. Potrebno je obezbediti da paneli na jednostavnom jeziku ne prekrivaju druge informacije ili eksponate. Ako se koriste ilustracije, treba obezbediti odgovarajuća autorska prava. Ova mera doprinosi usklađenosti sa standardima pristupačnosti (npr. ADA/UNCRPD) jer omogućava pristup informacijama osobama sa kognitivnim teškoćama.</w:t>
            </w:r>
          </w:p>
          <w:p w14:paraId="59C0543F" w14:textId="198E934F" w:rsidR="00F431BE" w:rsidRPr="00603D80" w:rsidRDefault="00F431BE"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p>
        </w:tc>
      </w:tr>
      <w:tr w:rsidR="00F431BE" w:rsidRPr="00603D80" w14:paraId="01FCB1E8" w14:textId="77777777" w:rsidTr="002521C7">
        <w:tc>
          <w:tcPr>
            <w:cnfStyle w:val="001000000000" w:firstRow="0" w:lastRow="0" w:firstColumn="1" w:lastColumn="0" w:oddVBand="0" w:evenVBand="0" w:oddHBand="0" w:evenHBand="0" w:firstRowFirstColumn="0" w:firstRowLastColumn="0" w:lastRowFirstColumn="0" w:lastRowLastColumn="0"/>
            <w:tcW w:w="1116" w:type="dxa"/>
            <w:hideMark/>
          </w:tcPr>
          <w:p w14:paraId="667102A4" w14:textId="6C727B55" w:rsidR="00F431BE" w:rsidRPr="00603D80" w:rsidRDefault="00C46626" w:rsidP="00A3701E">
            <w:pPr>
              <w:spacing w:after="160" w:line="278" w:lineRule="auto"/>
              <w:rPr>
                <w:sz w:val="20"/>
                <w:szCs w:val="22"/>
              </w:rPr>
            </w:pPr>
            <w:r w:rsidRPr="00603D80">
              <w:rPr>
                <w:sz w:val="20"/>
                <w:szCs w:val="22"/>
              </w:rPr>
              <w:t>Brza mera</w:t>
            </w:r>
          </w:p>
        </w:tc>
        <w:tc>
          <w:tcPr>
            <w:tcW w:w="3924" w:type="dxa"/>
            <w:hideMark/>
          </w:tcPr>
          <w:p w14:paraId="187F3DF9" w14:textId="1382E9CD" w:rsidR="00F431BE" w:rsidRPr="00603D80" w:rsidRDefault="00A514D7"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Priprema vizuelni vodiča ili „društvenih priča“: </w:t>
            </w:r>
            <w:r w:rsidRPr="00603D80">
              <w:rPr>
                <w:sz w:val="20"/>
                <w:szCs w:val="22"/>
              </w:rPr>
              <w:t>Obezbediti vizuelni vodič (</w:t>
            </w:r>
            <w:proofErr w:type="spellStart"/>
            <w:r w:rsidRPr="00603D80">
              <w:rPr>
                <w:sz w:val="20"/>
                <w:szCs w:val="22"/>
              </w:rPr>
              <w:t>online</w:t>
            </w:r>
            <w:proofErr w:type="spellEnd"/>
            <w:r w:rsidRPr="00603D80">
              <w:rPr>
                <w:sz w:val="20"/>
                <w:szCs w:val="22"/>
              </w:rPr>
              <w:t xml:space="preserve"> i/ili u štampanom obliku) koji prikazuje šta posetioce očekuje tokom posete – npr. niz fotografija ili simbola koji prikazuju dolazak, kupovinu karata, bezbednosnu kontrolu, izložbe i sl. Pomaže u smanjenju anksioznosti u novim situacijama, jer unapred upoznaje posetioce (posebno osobe iz </w:t>
            </w:r>
            <w:proofErr w:type="spellStart"/>
            <w:r w:rsidRPr="00603D80">
              <w:rPr>
                <w:sz w:val="20"/>
                <w:szCs w:val="22"/>
              </w:rPr>
              <w:t>spektra</w:t>
            </w:r>
            <w:proofErr w:type="spellEnd"/>
            <w:r w:rsidRPr="00603D80">
              <w:rPr>
                <w:sz w:val="20"/>
                <w:szCs w:val="22"/>
              </w:rPr>
              <w:t xml:space="preserve"> autizma) sa tokom posete i okruženjem.</w:t>
            </w:r>
          </w:p>
        </w:tc>
        <w:tc>
          <w:tcPr>
            <w:tcW w:w="1613" w:type="dxa"/>
            <w:hideMark/>
          </w:tcPr>
          <w:p w14:paraId="64793E9D" w14:textId="6160B2C3" w:rsidR="00F431BE" w:rsidRPr="00603D80" w:rsidRDefault="00A514D7"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može se napraviti fotografisanjem i jednostavnom obradom. Postaviti na veb-sajt i obezbediti nekoliko štampanih primeraka na ulazu.</w:t>
            </w:r>
          </w:p>
        </w:tc>
        <w:tc>
          <w:tcPr>
            <w:tcW w:w="3261" w:type="dxa"/>
            <w:hideMark/>
          </w:tcPr>
          <w:p w14:paraId="1A63FFFA" w14:textId="0E8E7018" w:rsidR="00F431BE" w:rsidRPr="00603D80" w:rsidRDefault="00A514D7"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Potrebno je održavati tačnost vodiča kada se stvari menjaju (npr. pri promeni rasporeda izložbi ili procedura); važno je obezbediti da dođe do korisnika – npr. slati ga porodicama ili organizacijama koje rade sa osobama sa posebnim potrebama na zahtev i informisati o njegovom postojanju putem sajta i društvenih mreža.</w:t>
            </w:r>
          </w:p>
        </w:tc>
        <w:tc>
          <w:tcPr>
            <w:tcW w:w="2227" w:type="dxa"/>
            <w:hideMark/>
          </w:tcPr>
          <w:p w14:paraId="095FE5BA" w14:textId="59E55FF0" w:rsidR="00F431BE" w:rsidRPr="00603D80" w:rsidRDefault="00A514D7"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Vrlo nizak – praktično se svodi na angažovanje osoblja za fotografisanje i izradu vodiča. Štampa kolor brošure sa, na primer, 10–15 slika može koštati oko 2–5 € po komadu ako želite da budu dostupne u štampanom obliku.</w:t>
            </w:r>
          </w:p>
        </w:tc>
        <w:tc>
          <w:tcPr>
            <w:tcW w:w="3310" w:type="dxa"/>
            <w:hideMark/>
          </w:tcPr>
          <w:p w14:paraId="3EFCC41F" w14:textId="579E6AFF" w:rsidR="00F431BE" w:rsidRPr="00603D80" w:rsidRDefault="0016098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prepreka; reč je o dodatnom informativnom materijalu. Ako se fotografiše enterijer za potrebe ovog vodiča, treba izbegavati snimanje drugih posetilaca ili pribaviti njihovu saglasnost. Isticanje ovog vodiča na sajtu ujedno pokazuje posvećenost pristupačnosti (nema regulatornih ograničenja, već predstavlja prednost).</w:t>
            </w:r>
          </w:p>
        </w:tc>
      </w:tr>
      <w:tr w:rsidR="00F431BE" w:rsidRPr="00603D80" w14:paraId="54642FD5" w14:textId="77777777" w:rsidTr="002521C7">
        <w:tc>
          <w:tcPr>
            <w:cnfStyle w:val="001000000000" w:firstRow="0" w:lastRow="0" w:firstColumn="1" w:lastColumn="0" w:oddVBand="0" w:evenVBand="0" w:oddHBand="0" w:evenHBand="0" w:firstRowFirstColumn="0" w:firstRowLastColumn="0" w:lastRowFirstColumn="0" w:lastRowLastColumn="0"/>
            <w:tcW w:w="1116" w:type="dxa"/>
            <w:hideMark/>
          </w:tcPr>
          <w:p w14:paraId="5641C02F" w14:textId="32A83024" w:rsidR="00F431BE" w:rsidRPr="00603D80" w:rsidRDefault="00C46626" w:rsidP="00A3701E">
            <w:pPr>
              <w:spacing w:after="160" w:line="278" w:lineRule="auto"/>
              <w:rPr>
                <w:sz w:val="20"/>
                <w:szCs w:val="22"/>
              </w:rPr>
            </w:pPr>
            <w:r w:rsidRPr="00603D80">
              <w:rPr>
                <w:sz w:val="20"/>
                <w:szCs w:val="22"/>
              </w:rPr>
              <w:t>Brza mera</w:t>
            </w:r>
          </w:p>
        </w:tc>
        <w:tc>
          <w:tcPr>
            <w:tcW w:w="3924" w:type="dxa"/>
            <w:hideMark/>
          </w:tcPr>
          <w:p w14:paraId="3376C00A" w14:textId="442175ED" w:rsidR="00F431BE" w:rsidRPr="00603D80" w:rsidRDefault="0016098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Senzorni kompleti (zaštita za uši, igračke za smirivanje): </w:t>
            </w:r>
            <w:r w:rsidRPr="00603D80">
              <w:rPr>
                <w:sz w:val="20"/>
                <w:szCs w:val="22"/>
              </w:rPr>
              <w:t xml:space="preserve">Obezbediti mali komplet koji posetioci mogu da pozajme, a koji sadrži, na primer, </w:t>
            </w:r>
            <w:proofErr w:type="spellStart"/>
            <w:r w:rsidRPr="00603D80">
              <w:rPr>
                <w:sz w:val="20"/>
                <w:szCs w:val="22"/>
              </w:rPr>
              <w:t>antifone</w:t>
            </w:r>
            <w:proofErr w:type="spellEnd"/>
            <w:r w:rsidRPr="00603D80">
              <w:rPr>
                <w:sz w:val="20"/>
                <w:szCs w:val="22"/>
              </w:rPr>
              <w:t xml:space="preserve"> ili čepiće za uši, naočare za </w:t>
            </w:r>
            <w:r w:rsidRPr="00603D80">
              <w:rPr>
                <w:sz w:val="20"/>
                <w:szCs w:val="22"/>
              </w:rPr>
              <w:lastRenderedPageBreak/>
              <w:t xml:space="preserve">sunce (za ublažavanje jakog svetla) i nekoliko igračaka za smirivanje/stimulaciju. Pomaže u situacijama </w:t>
            </w:r>
            <w:proofErr w:type="spellStart"/>
            <w:r w:rsidRPr="00603D80">
              <w:rPr>
                <w:sz w:val="20"/>
                <w:szCs w:val="22"/>
              </w:rPr>
              <w:t>senzornog</w:t>
            </w:r>
            <w:proofErr w:type="spellEnd"/>
            <w:r w:rsidRPr="00603D80">
              <w:rPr>
                <w:sz w:val="20"/>
                <w:szCs w:val="22"/>
              </w:rPr>
              <w:t xml:space="preserve"> preopterećenja tako što omogućava osobama da se lakše umire i regulišu reakcije u trenutku.</w:t>
            </w:r>
          </w:p>
        </w:tc>
        <w:tc>
          <w:tcPr>
            <w:tcW w:w="1613" w:type="dxa"/>
            <w:hideMark/>
          </w:tcPr>
          <w:p w14:paraId="6DB21EDD" w14:textId="4D3E970C" w:rsidR="00F431BE" w:rsidRPr="00603D80" w:rsidRDefault="00160983"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Lako – pripremiti nekoliko kompleta i učiniti ih dostupnim na </w:t>
            </w:r>
            <w:r w:rsidRPr="00603D80">
              <w:rPr>
                <w:sz w:val="20"/>
                <w:szCs w:val="22"/>
              </w:rPr>
              <w:lastRenderedPageBreak/>
              <w:t>ulazu ili info pultu (po potrebi uz ostavljanje ličnog dokumenta kao depozita).</w:t>
            </w:r>
          </w:p>
        </w:tc>
        <w:tc>
          <w:tcPr>
            <w:tcW w:w="3261" w:type="dxa"/>
            <w:hideMark/>
          </w:tcPr>
          <w:p w14:paraId="6556FF51" w14:textId="2D549C61" w:rsidR="00F431BE" w:rsidRPr="00603D80" w:rsidRDefault="0016098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Upravljanje kompletima: delovi se mogu izgubiti ili oštetiti; potrebno je redovno dezinfikovati ili zamenjivati pojedine elemente (posebno čepiće </w:t>
            </w:r>
            <w:r w:rsidRPr="00603D80">
              <w:rPr>
                <w:sz w:val="20"/>
                <w:szCs w:val="22"/>
              </w:rPr>
              <w:lastRenderedPageBreak/>
              <w:t xml:space="preserve">za uši – koristiti jednokratne, a jastučiće na </w:t>
            </w:r>
            <w:proofErr w:type="spellStart"/>
            <w:r w:rsidRPr="00603D80">
              <w:rPr>
                <w:sz w:val="20"/>
                <w:szCs w:val="22"/>
              </w:rPr>
              <w:t>antifonima</w:t>
            </w:r>
            <w:proofErr w:type="spellEnd"/>
            <w:r w:rsidRPr="00603D80">
              <w:rPr>
                <w:sz w:val="20"/>
                <w:szCs w:val="22"/>
              </w:rPr>
              <w:t xml:space="preserve"> čistiti). Takođe, važno je da osoblje napomene posetiocima postojanje ovih kompleta, jer neki možda neće sami tražiti.</w:t>
            </w:r>
          </w:p>
        </w:tc>
        <w:tc>
          <w:tcPr>
            <w:tcW w:w="2227" w:type="dxa"/>
            <w:hideMark/>
          </w:tcPr>
          <w:p w14:paraId="1C3B7C3C" w14:textId="77777777" w:rsidR="00160983" w:rsidRPr="00603D80" w:rsidRDefault="00160983" w:rsidP="0016098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Nizak – npr. kvalitetni </w:t>
            </w:r>
            <w:proofErr w:type="spellStart"/>
            <w:r w:rsidRPr="00603D80">
              <w:rPr>
                <w:sz w:val="20"/>
                <w:szCs w:val="22"/>
              </w:rPr>
              <w:t>antifoni</w:t>
            </w:r>
            <w:proofErr w:type="spellEnd"/>
            <w:r w:rsidRPr="00603D80">
              <w:rPr>
                <w:sz w:val="20"/>
                <w:szCs w:val="22"/>
              </w:rPr>
              <w:t xml:space="preserve"> oko 30 € po komadu, pakovanje čepića za uši oko 0,20 € </w:t>
            </w:r>
            <w:r w:rsidRPr="00603D80">
              <w:rPr>
                <w:sz w:val="20"/>
                <w:szCs w:val="22"/>
              </w:rPr>
              <w:lastRenderedPageBreak/>
              <w:t>po komadu, set igračaka za smirivanje 10–20 €, uz malu torbicu ili kutiju za komplet. Ukupno oko 50 € po kompletu.</w:t>
            </w:r>
          </w:p>
          <w:p w14:paraId="558DAA28" w14:textId="6349AB3F" w:rsidR="00F431BE" w:rsidRPr="00603D80" w:rsidRDefault="00F431BE"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tc>
        <w:tc>
          <w:tcPr>
            <w:tcW w:w="3310" w:type="dxa"/>
            <w:hideMark/>
          </w:tcPr>
          <w:p w14:paraId="36C5914E" w14:textId="505FD34A" w:rsidR="00F431BE" w:rsidRPr="00603D80" w:rsidRDefault="00160983" w:rsidP="0016098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Nema regulatornih prepreka. Potrebno je koristiti bezbedne i netoksične proizvode (npr. sa CE oznakom za igračke). Ova mera se </w:t>
            </w:r>
            <w:r w:rsidRPr="00603D80">
              <w:rPr>
                <w:sz w:val="20"/>
                <w:szCs w:val="22"/>
              </w:rPr>
              <w:lastRenderedPageBreak/>
              <w:t>često smatra razumnim prilagođavanjem i pozitivno se vrednuje; u nekim slučajevima moguće je obezbediti donacije za ove komplete.</w:t>
            </w:r>
          </w:p>
        </w:tc>
      </w:tr>
      <w:tr w:rsidR="00F431BE" w:rsidRPr="00603D80" w14:paraId="42AF7BA3" w14:textId="77777777" w:rsidTr="002521C7">
        <w:tc>
          <w:tcPr>
            <w:cnfStyle w:val="001000000000" w:firstRow="0" w:lastRow="0" w:firstColumn="1" w:lastColumn="0" w:oddVBand="0" w:evenVBand="0" w:oddHBand="0" w:evenHBand="0" w:firstRowFirstColumn="0" w:firstRowLastColumn="0" w:lastRowFirstColumn="0" w:lastRowLastColumn="0"/>
            <w:tcW w:w="1116" w:type="dxa"/>
            <w:hideMark/>
          </w:tcPr>
          <w:p w14:paraId="228BD7B2" w14:textId="6731C2A9" w:rsidR="00F431BE" w:rsidRPr="00603D80" w:rsidRDefault="00C46626" w:rsidP="00A3701E">
            <w:pPr>
              <w:spacing w:after="160" w:line="278" w:lineRule="auto"/>
              <w:rPr>
                <w:sz w:val="20"/>
                <w:szCs w:val="22"/>
              </w:rPr>
            </w:pPr>
            <w:r w:rsidRPr="00603D80">
              <w:rPr>
                <w:sz w:val="20"/>
                <w:szCs w:val="22"/>
              </w:rPr>
              <w:lastRenderedPageBreak/>
              <w:t>Brza mera</w:t>
            </w:r>
          </w:p>
        </w:tc>
        <w:tc>
          <w:tcPr>
            <w:tcW w:w="3924" w:type="dxa"/>
            <w:hideMark/>
          </w:tcPr>
          <w:p w14:paraId="69DE8EEB" w14:textId="1F72D215" w:rsidR="00F431BE" w:rsidRPr="00603D80" w:rsidRDefault="005252F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Prilagođavanje </w:t>
            </w:r>
            <w:proofErr w:type="spellStart"/>
            <w:r w:rsidRPr="00603D80">
              <w:rPr>
                <w:b/>
                <w:bCs/>
                <w:sz w:val="20"/>
                <w:szCs w:val="22"/>
              </w:rPr>
              <w:t>senzornih</w:t>
            </w:r>
            <w:proofErr w:type="spellEnd"/>
            <w:r w:rsidRPr="00603D80">
              <w:rPr>
                <w:b/>
                <w:bCs/>
                <w:sz w:val="20"/>
                <w:szCs w:val="22"/>
              </w:rPr>
              <w:t xml:space="preserve"> stimulansa izložbe po potrebi: </w:t>
            </w:r>
            <w:r w:rsidRPr="00603D80">
              <w:rPr>
                <w:sz w:val="20"/>
                <w:szCs w:val="22"/>
              </w:rPr>
              <w:t xml:space="preserve">Obezbediti mogućnost da se privremeno smanje </w:t>
            </w:r>
            <w:proofErr w:type="spellStart"/>
            <w:r w:rsidRPr="00603D80">
              <w:rPr>
                <w:sz w:val="20"/>
                <w:szCs w:val="22"/>
              </w:rPr>
              <w:t>senzorna</w:t>
            </w:r>
            <w:proofErr w:type="spellEnd"/>
            <w:r w:rsidRPr="00603D80">
              <w:rPr>
                <w:sz w:val="20"/>
                <w:szCs w:val="22"/>
              </w:rPr>
              <w:t xml:space="preserve"> opterećenja pojedinih postavki – npr. utišati ili isključiti glasne zvučne efekte ili prigušiti trepćuća svetla kada je prisutan posetilac iz </w:t>
            </w:r>
            <w:proofErr w:type="spellStart"/>
            <w:r w:rsidRPr="00603D80">
              <w:rPr>
                <w:sz w:val="20"/>
                <w:szCs w:val="22"/>
              </w:rPr>
              <w:t>spektra</w:t>
            </w:r>
            <w:proofErr w:type="spellEnd"/>
            <w:r w:rsidRPr="00603D80">
              <w:rPr>
                <w:sz w:val="20"/>
                <w:szCs w:val="22"/>
              </w:rPr>
              <w:t xml:space="preserve"> autizma ili neko sa </w:t>
            </w:r>
            <w:proofErr w:type="spellStart"/>
            <w:r w:rsidRPr="00603D80">
              <w:rPr>
                <w:sz w:val="20"/>
                <w:szCs w:val="22"/>
              </w:rPr>
              <w:t>senzornim</w:t>
            </w:r>
            <w:proofErr w:type="spellEnd"/>
            <w:r w:rsidRPr="00603D80">
              <w:rPr>
                <w:sz w:val="20"/>
                <w:szCs w:val="22"/>
              </w:rPr>
              <w:t xml:space="preserve"> poteškoćama (ili tokom unapred određenih mirnih termina). Pomaže u situacijama kada su postavke previše intenzivne i preopterećuju posetioce.</w:t>
            </w:r>
          </w:p>
        </w:tc>
        <w:tc>
          <w:tcPr>
            <w:tcW w:w="1613" w:type="dxa"/>
            <w:hideMark/>
          </w:tcPr>
          <w:p w14:paraId="769947B6" w14:textId="77777777" w:rsidR="005252F1" w:rsidRPr="00603D80" w:rsidRDefault="005252F1" w:rsidP="005252F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Srednje – zahteva da izložbe imaju dostupne kontrole ili centralizovan način da osoblje može da ih prilagodi.</w:t>
            </w:r>
          </w:p>
          <w:p w14:paraId="1A1DC39C" w14:textId="1428A6F2" w:rsidR="00F431BE" w:rsidRPr="00603D80" w:rsidRDefault="00F431BE"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tc>
        <w:tc>
          <w:tcPr>
            <w:tcW w:w="3261" w:type="dxa"/>
            <w:hideMark/>
          </w:tcPr>
          <w:p w14:paraId="02E60347" w14:textId="19A78C6D" w:rsidR="00F431BE" w:rsidRPr="00603D80" w:rsidRDefault="005252F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 mogu se sve postavke lako prilagoditi – ponekad je potrebno ugraditi jednostavan prekidač ili daljinski upravljač ako se trenutno mora isključiti iz struje da bi se utišao. Osoblje treba da bude obučeno i ovlašćeno da ove izmene pravi po potrebi. Važno je pronaći ravnotežu kako iskustvo drugih posetilaca ne bi bilo narušeno, osim tokom posebno određenih mirnih termina.</w:t>
            </w:r>
          </w:p>
        </w:tc>
        <w:tc>
          <w:tcPr>
            <w:tcW w:w="2227" w:type="dxa"/>
            <w:hideMark/>
          </w:tcPr>
          <w:p w14:paraId="4D1878D5" w14:textId="050556B9" w:rsidR="00F431BE" w:rsidRPr="00603D80" w:rsidRDefault="00C466A5"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Nizak (ako tehnologija već postoji) do srednji (ako je potrebno naknadno ugraditi sistem za upravljanje). Ugradnja utičnica sa daljinskim upravljanjem košta oko 20 € po komadu. Ako se uvode „mirni termini“, trošak se uglavnom svodi na organizaciju rasporeda.</w:t>
            </w:r>
          </w:p>
        </w:tc>
        <w:tc>
          <w:tcPr>
            <w:tcW w:w="3310" w:type="dxa"/>
            <w:hideMark/>
          </w:tcPr>
          <w:p w14:paraId="3EE06C82" w14:textId="49B050C6" w:rsidR="00F431BE" w:rsidRPr="00603D80" w:rsidRDefault="00C466A5" w:rsidP="00C466A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uticaja na kulturno-istorijsko nasleđe – reč je o drugačijem načinu korišćenja postojećih postavki. Ako se dodaje oprema za upravljanje, treba je postaviti diskretno. Tokom „mirnih termina“ važno je obezbediti da bezbednosni sistemi (izlazne oznake, alarmi) ostanu u potpunosti funkcionalni. Ova praksa je već prisutna u mnogim muzejima i ne predstavlja problem sa stanovišta propisa, sve dok se osnovno bezbednosno osvetljenje održava.</w:t>
            </w:r>
          </w:p>
        </w:tc>
      </w:tr>
      <w:tr w:rsidR="00F431BE" w:rsidRPr="00603D80" w14:paraId="545E8CAF" w14:textId="77777777" w:rsidTr="002521C7">
        <w:tc>
          <w:tcPr>
            <w:cnfStyle w:val="001000000000" w:firstRow="0" w:lastRow="0" w:firstColumn="1" w:lastColumn="0" w:oddVBand="0" w:evenVBand="0" w:oddHBand="0" w:evenHBand="0" w:firstRowFirstColumn="0" w:firstRowLastColumn="0" w:lastRowFirstColumn="0" w:lastRowLastColumn="0"/>
            <w:tcW w:w="1116" w:type="dxa"/>
            <w:hideMark/>
          </w:tcPr>
          <w:p w14:paraId="6126EFD5" w14:textId="7F034C40" w:rsidR="00F431BE" w:rsidRPr="00603D80" w:rsidRDefault="00C46626" w:rsidP="00A3701E">
            <w:pPr>
              <w:spacing w:after="160" w:line="278" w:lineRule="auto"/>
              <w:rPr>
                <w:sz w:val="20"/>
                <w:szCs w:val="22"/>
              </w:rPr>
            </w:pPr>
            <w:r w:rsidRPr="00603D80">
              <w:rPr>
                <w:sz w:val="20"/>
                <w:szCs w:val="22"/>
              </w:rPr>
              <w:t>Dugoročna mera</w:t>
            </w:r>
          </w:p>
        </w:tc>
        <w:tc>
          <w:tcPr>
            <w:tcW w:w="3924" w:type="dxa"/>
            <w:hideMark/>
          </w:tcPr>
          <w:p w14:paraId="2DCBB37E" w14:textId="7A55500B" w:rsidR="00F431BE" w:rsidRPr="00603D80" w:rsidRDefault="00651F17" w:rsidP="00651F1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Potpuno opremljena </w:t>
            </w:r>
            <w:proofErr w:type="spellStart"/>
            <w:r w:rsidRPr="00603D80">
              <w:rPr>
                <w:b/>
                <w:bCs/>
                <w:sz w:val="20"/>
                <w:szCs w:val="22"/>
              </w:rPr>
              <w:t>senzorna</w:t>
            </w:r>
            <w:proofErr w:type="spellEnd"/>
            <w:r w:rsidRPr="00603D80">
              <w:rPr>
                <w:b/>
                <w:bCs/>
                <w:sz w:val="20"/>
                <w:szCs w:val="22"/>
              </w:rPr>
              <w:t xml:space="preserve"> soba ili mirna zona: </w:t>
            </w:r>
            <w:r w:rsidRPr="00603D80">
              <w:rPr>
                <w:sz w:val="20"/>
                <w:szCs w:val="22"/>
              </w:rPr>
              <w:t xml:space="preserve">Urediti i opremiti posebnu tihu prostoriju sa sadržajima namenjenim opuštanju i smanjenju </w:t>
            </w:r>
            <w:proofErr w:type="spellStart"/>
            <w:r w:rsidRPr="00603D80">
              <w:rPr>
                <w:sz w:val="20"/>
                <w:szCs w:val="22"/>
              </w:rPr>
              <w:t>senzornog</w:t>
            </w:r>
            <w:proofErr w:type="spellEnd"/>
            <w:r w:rsidRPr="00603D80">
              <w:rPr>
                <w:sz w:val="20"/>
                <w:szCs w:val="22"/>
              </w:rPr>
              <w:t xml:space="preserve"> opterećenja – na primer, udobnim nameštajem, </w:t>
            </w:r>
            <w:proofErr w:type="spellStart"/>
            <w:r w:rsidRPr="00603D80">
              <w:rPr>
                <w:sz w:val="20"/>
                <w:szCs w:val="22"/>
              </w:rPr>
              <w:t>podesivim</w:t>
            </w:r>
            <w:proofErr w:type="spellEnd"/>
            <w:r w:rsidRPr="00603D80">
              <w:rPr>
                <w:sz w:val="20"/>
                <w:szCs w:val="22"/>
              </w:rPr>
              <w:t xml:space="preserve"> ambijentalnim osvetljenjem, zvučnom izolacijom i taktilnim elementima za opuštanje. Ovakav prostor omogućava posetiocima sa autizmom ili </w:t>
            </w:r>
            <w:proofErr w:type="spellStart"/>
            <w:r w:rsidRPr="00603D80">
              <w:rPr>
                <w:sz w:val="20"/>
                <w:szCs w:val="22"/>
              </w:rPr>
              <w:t>senzornim</w:t>
            </w:r>
            <w:proofErr w:type="spellEnd"/>
            <w:r w:rsidRPr="00603D80">
              <w:rPr>
                <w:sz w:val="20"/>
                <w:szCs w:val="22"/>
              </w:rPr>
              <w:t xml:space="preserve"> </w:t>
            </w:r>
            <w:r w:rsidRPr="00603D80">
              <w:rPr>
                <w:sz w:val="20"/>
                <w:szCs w:val="22"/>
              </w:rPr>
              <w:lastRenderedPageBreak/>
              <w:t>poteškoćama da se povuku, odmore i lakše regulišu čulne nadražaje kada im je potreban mir i predah. Ova mera rešava isti problem kao i „tihi kutak“ predviđen kao brzo i jednostavno rešenje.</w:t>
            </w:r>
          </w:p>
        </w:tc>
        <w:tc>
          <w:tcPr>
            <w:tcW w:w="1613" w:type="dxa"/>
            <w:hideMark/>
          </w:tcPr>
          <w:p w14:paraId="7AB1BEF0" w14:textId="704F0B6A" w:rsidR="00F431BE" w:rsidRPr="00603D80" w:rsidRDefault="00651F17"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Visok nivo složenosti – podrazumeva planiranje i uređenje prostora, a po potrebi i određene građevinske </w:t>
            </w:r>
            <w:r w:rsidRPr="00603D80">
              <w:rPr>
                <w:sz w:val="20"/>
                <w:szCs w:val="22"/>
              </w:rPr>
              <w:lastRenderedPageBreak/>
              <w:t>radove. Preporučuje se uključivanje radnih terapeuta ili stručnjaka za autizam prilikom osmišljavanja i opremanja prostora.</w:t>
            </w:r>
          </w:p>
        </w:tc>
        <w:tc>
          <w:tcPr>
            <w:tcW w:w="3261" w:type="dxa"/>
            <w:hideMark/>
          </w:tcPr>
          <w:p w14:paraId="650D9F3D" w14:textId="77777777" w:rsidR="00651F17" w:rsidRPr="00651F17" w:rsidRDefault="00651F17" w:rsidP="00651F17">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51F17">
              <w:rPr>
                <w:sz w:val="20"/>
                <w:szCs w:val="22"/>
              </w:rPr>
              <w:lastRenderedPageBreak/>
              <w:t xml:space="preserve">Obezbeđivanje odgovarajućeg prostora na duži rok (što može značiti i </w:t>
            </w:r>
            <w:proofErr w:type="spellStart"/>
            <w:r w:rsidRPr="00651F17">
              <w:rPr>
                <w:sz w:val="20"/>
                <w:szCs w:val="22"/>
              </w:rPr>
              <w:t>prenamenu</w:t>
            </w:r>
            <w:proofErr w:type="spellEnd"/>
            <w:r w:rsidRPr="00651F17">
              <w:rPr>
                <w:sz w:val="20"/>
                <w:szCs w:val="22"/>
              </w:rPr>
              <w:t xml:space="preserve"> prostora koji je ranije imao komercijalnu namenu); pronalaženje ravnoteže između privatnosti korisnika i osnovnog nadzora radi bezbednosti; kao i redovno održavanje posebne opreme (npr. svetlosnih cevi sa mehurićima, </w:t>
            </w:r>
            <w:r w:rsidRPr="00651F17">
              <w:rPr>
                <w:sz w:val="20"/>
                <w:szCs w:val="22"/>
              </w:rPr>
              <w:lastRenderedPageBreak/>
              <w:t>projektora i sličnih uređaja), koja može zahtevati čišćenje, servisiranje ili zamenu.</w:t>
            </w:r>
          </w:p>
          <w:p w14:paraId="0FF6F90C" w14:textId="45D705FD" w:rsidR="00F431BE" w:rsidRPr="00603D80" w:rsidRDefault="00F431BE"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p>
        </w:tc>
        <w:tc>
          <w:tcPr>
            <w:tcW w:w="2227" w:type="dxa"/>
            <w:hideMark/>
          </w:tcPr>
          <w:p w14:paraId="1F822C8A" w14:textId="77777777" w:rsidR="00651F17" w:rsidRPr="00651F17" w:rsidRDefault="00651F17" w:rsidP="00651F1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51F17">
              <w:rPr>
                <w:sz w:val="20"/>
                <w:szCs w:val="22"/>
              </w:rPr>
              <w:lastRenderedPageBreak/>
              <w:t xml:space="preserve">Srednji nivo troškova – osnovno uređenje, koje uključuje krečenje, vreće za sedenje, tepih i </w:t>
            </w:r>
            <w:proofErr w:type="spellStart"/>
            <w:r w:rsidRPr="00651F17">
              <w:rPr>
                <w:sz w:val="20"/>
                <w:szCs w:val="22"/>
              </w:rPr>
              <w:t>prigušivo</w:t>
            </w:r>
            <w:proofErr w:type="spellEnd"/>
            <w:r w:rsidRPr="00651F17">
              <w:rPr>
                <w:sz w:val="20"/>
                <w:szCs w:val="22"/>
              </w:rPr>
              <w:t xml:space="preserve"> osvetljenje, može koštati oko 1.000 €. Dodavanje </w:t>
            </w:r>
            <w:proofErr w:type="spellStart"/>
            <w:r w:rsidRPr="00651F17">
              <w:rPr>
                <w:sz w:val="20"/>
                <w:szCs w:val="22"/>
              </w:rPr>
              <w:t>senzorne</w:t>
            </w:r>
            <w:proofErr w:type="spellEnd"/>
            <w:r w:rsidRPr="00651F17">
              <w:rPr>
                <w:sz w:val="20"/>
                <w:szCs w:val="22"/>
              </w:rPr>
              <w:t xml:space="preserve"> opreme može povećati troškove na približno </w:t>
            </w:r>
            <w:r w:rsidRPr="00651F17">
              <w:rPr>
                <w:sz w:val="20"/>
                <w:szCs w:val="22"/>
              </w:rPr>
              <w:lastRenderedPageBreak/>
              <w:t>5.000–10.000 €, dok potpuno opremljene prostorije ovog tipa mogu zahtevati i znatno veća ulaganja.</w:t>
            </w:r>
          </w:p>
          <w:p w14:paraId="10BCFE94" w14:textId="533125C1" w:rsidR="00F431BE" w:rsidRPr="00603D80" w:rsidRDefault="00F431BE"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tc>
        <w:tc>
          <w:tcPr>
            <w:tcW w:w="3310" w:type="dxa"/>
            <w:hideMark/>
          </w:tcPr>
          <w:p w14:paraId="0AA6BD9A" w14:textId="77777777" w:rsidR="00E068FA" w:rsidRPr="00E068FA" w:rsidRDefault="00E068FA" w:rsidP="00E068FA">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E068FA">
              <w:rPr>
                <w:sz w:val="20"/>
                <w:szCs w:val="22"/>
              </w:rPr>
              <w:lastRenderedPageBreak/>
              <w:t xml:space="preserve">Nema posebnih izazova u vezi sa zaštitom kulturnog nasleđa ukoliko se koristi postojeća prostorija i primenjuju izmene koje se mogu lako ukloniti ili vratiti u prvobitno stanje. Sa aspekta bezbednosnih propisa, prostor treba tretirati kao mirnu zonu za odmor – mora imati odgovarajuću ventilaciju, sistem za dojavu požara i </w:t>
            </w:r>
            <w:r w:rsidRPr="00E068FA">
              <w:rPr>
                <w:sz w:val="20"/>
                <w:szCs w:val="22"/>
              </w:rPr>
              <w:lastRenderedPageBreak/>
              <w:t>vrata koja se ne zaključavaju. Uvođenje ovakvog prostora uglavnom se smatra pozitivnim primerom unapređenja pristupačnosti i nije u suprotnosti sa propisima, pod uslovom da se koristi na odgovarajući način.</w:t>
            </w:r>
          </w:p>
          <w:p w14:paraId="3D7F369A" w14:textId="2ED709FB" w:rsidR="00F431BE" w:rsidRPr="00603D80" w:rsidRDefault="00F431BE"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p>
        </w:tc>
      </w:tr>
      <w:tr w:rsidR="00F431BE" w:rsidRPr="00603D80" w14:paraId="0D10C6FA" w14:textId="77777777" w:rsidTr="002521C7">
        <w:tc>
          <w:tcPr>
            <w:cnfStyle w:val="001000000000" w:firstRow="0" w:lastRow="0" w:firstColumn="1" w:lastColumn="0" w:oddVBand="0" w:evenVBand="0" w:oddHBand="0" w:evenHBand="0" w:firstRowFirstColumn="0" w:firstRowLastColumn="0" w:lastRowFirstColumn="0" w:lastRowLastColumn="0"/>
            <w:tcW w:w="1116" w:type="dxa"/>
            <w:hideMark/>
          </w:tcPr>
          <w:p w14:paraId="4A47EE24" w14:textId="7CFDBE60" w:rsidR="00F431BE" w:rsidRPr="00603D80" w:rsidRDefault="00C46626" w:rsidP="00A3701E">
            <w:pPr>
              <w:spacing w:after="160" w:line="278" w:lineRule="auto"/>
              <w:rPr>
                <w:sz w:val="20"/>
                <w:szCs w:val="22"/>
              </w:rPr>
            </w:pPr>
            <w:r w:rsidRPr="00603D80">
              <w:rPr>
                <w:sz w:val="20"/>
                <w:szCs w:val="22"/>
              </w:rPr>
              <w:lastRenderedPageBreak/>
              <w:t>Dugoročna mera</w:t>
            </w:r>
          </w:p>
        </w:tc>
        <w:tc>
          <w:tcPr>
            <w:tcW w:w="3924" w:type="dxa"/>
            <w:hideMark/>
          </w:tcPr>
          <w:p w14:paraId="4487A961" w14:textId="417CEAA2" w:rsidR="00F431BE" w:rsidRPr="00603D80" w:rsidRDefault="00E068FA" w:rsidP="00A3701E">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2"/>
              </w:rPr>
            </w:pPr>
            <w:r w:rsidRPr="00E068FA">
              <w:rPr>
                <w:b/>
                <w:bCs/>
                <w:sz w:val="20"/>
                <w:szCs w:val="22"/>
              </w:rPr>
              <w:t xml:space="preserve">Unapređenje signalizacije i informacija radi lakšeg snalaženja: </w:t>
            </w:r>
            <w:r w:rsidRPr="00E068FA">
              <w:rPr>
                <w:sz w:val="20"/>
                <w:szCs w:val="22"/>
              </w:rPr>
              <w:t>Uvesti jedinstven sistem oznaka i informacija prilagođen kognitivnoj pristupačnosti na nivou celog objekta. To podrazumeva upotrebu doslednih piktograma, kolor-kodova za različite celine ili rute, jasno numerisanje eksponata logičnim redosledom, kao i pripremu pojednostavljenih i lako razumljivih tekstova uz standardne opise, gde god je to moguće. Ova mera doprinosi lakšem snalaženju u prostoru i boljem razumevanju sadržaja za sve posetioce.</w:t>
            </w:r>
          </w:p>
        </w:tc>
        <w:tc>
          <w:tcPr>
            <w:tcW w:w="1613" w:type="dxa"/>
            <w:hideMark/>
          </w:tcPr>
          <w:p w14:paraId="2379C0F6" w14:textId="7E45504E" w:rsidR="00F431BE" w:rsidRPr="00603D80" w:rsidRDefault="00E068FA"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 nivo složenosti – podrazumeva redizajn i zamenu većine postojećih oznaka, kao i moguće ponovnog štampanja tekstova uz eksponate i informativnih materijala.</w:t>
            </w:r>
          </w:p>
        </w:tc>
        <w:tc>
          <w:tcPr>
            <w:tcW w:w="3261" w:type="dxa"/>
            <w:hideMark/>
          </w:tcPr>
          <w:p w14:paraId="10EC653A" w14:textId="20D3E762" w:rsidR="00F431BE" w:rsidRPr="00603D80" w:rsidRDefault="00E068FA"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Potrebno je detaljno planiranje u saradnji sa dizajnerima i stručnjacima za pristupačnost i rad sa osobama sa invaliditetom. Moguće je i određeno protivljenje zbog percepcije da pojednostavljene oznake mogu narušiti vizuelni identitet prostora. Postavljanje novih oznaka širom objekta može privremeno ometati redovno funkcionisanje, pa radove treba pažljivo organizovati i fazno sprovoditi. U turističkim objektima dodatni izazov predstavlja usklađivanje višejezičnih sadržaja (dvojezičnih ili trojezičnih) sa zahtevom da informacije ostanu jasne i lako razumljive.</w:t>
            </w:r>
          </w:p>
        </w:tc>
        <w:tc>
          <w:tcPr>
            <w:tcW w:w="2227" w:type="dxa"/>
            <w:hideMark/>
          </w:tcPr>
          <w:p w14:paraId="57F41CF6" w14:textId="2991F9A5" w:rsidR="00F431BE" w:rsidRPr="00603D80" w:rsidRDefault="00E068FA"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 nivo troškova – izrada novog sistema signalizacije može koštati nekoliko hiljada evra. Najveći deo troškova odnosi se na izradu i postavljanje većeg broja oznaka; na primer, ako je cena jedne oznake oko 100 €, a kompleksan objekat zahteva 50–100 oznaka, ukupni troškovi mogu iznositi približno 5.000–10.000 € ili više.</w:t>
            </w:r>
          </w:p>
        </w:tc>
        <w:tc>
          <w:tcPr>
            <w:tcW w:w="3310" w:type="dxa"/>
            <w:hideMark/>
          </w:tcPr>
          <w:p w14:paraId="4B0800BA" w14:textId="5D3EAE23" w:rsidR="00F431BE" w:rsidRPr="00603D80" w:rsidRDefault="00E068FA"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 postoje pravne prepreke za sprovođenje ove mere, jer je u skladu sa principima univerzalnog dizajna i pristupačnosti koje propisi podstiču. Potrebno je poštovati lokalne propise koji se odnose na postavljanje signalizacije i informativnih oznaka. U objektima kulturnog nasleđa nove oznake treba postavljati na odobrenim i primerenim lokacijama. Ukoliko se koristi sistem označavanja bojama, preporučuje se diskretna primena koja neće narušiti istorijski ambijent – na primer, kroz male obojene simbole na oznakama, umesto intenzivnog obeležavanja zidova ili prostora.</w:t>
            </w:r>
          </w:p>
        </w:tc>
      </w:tr>
      <w:tr w:rsidR="00F431BE" w:rsidRPr="00603D80" w14:paraId="2D1EECF9" w14:textId="77777777" w:rsidTr="002521C7">
        <w:tc>
          <w:tcPr>
            <w:cnfStyle w:val="001000000000" w:firstRow="0" w:lastRow="0" w:firstColumn="1" w:lastColumn="0" w:oddVBand="0" w:evenVBand="0" w:oddHBand="0" w:evenHBand="0" w:firstRowFirstColumn="0" w:firstRowLastColumn="0" w:lastRowFirstColumn="0" w:lastRowLastColumn="0"/>
            <w:tcW w:w="1116" w:type="dxa"/>
            <w:hideMark/>
          </w:tcPr>
          <w:p w14:paraId="57AE0B68" w14:textId="402C2AE4" w:rsidR="00F431BE" w:rsidRPr="00603D80" w:rsidRDefault="00C46626" w:rsidP="00A3701E">
            <w:pPr>
              <w:spacing w:after="160" w:line="278" w:lineRule="auto"/>
              <w:rPr>
                <w:sz w:val="20"/>
                <w:szCs w:val="22"/>
              </w:rPr>
            </w:pPr>
            <w:r w:rsidRPr="00603D80">
              <w:rPr>
                <w:sz w:val="20"/>
                <w:szCs w:val="22"/>
              </w:rPr>
              <w:lastRenderedPageBreak/>
              <w:t>Dugoročna mera</w:t>
            </w:r>
          </w:p>
        </w:tc>
        <w:tc>
          <w:tcPr>
            <w:tcW w:w="3924" w:type="dxa"/>
            <w:hideMark/>
          </w:tcPr>
          <w:p w14:paraId="4AF88386" w14:textId="7A33066F" w:rsidR="00F431BE" w:rsidRPr="00603D80" w:rsidRDefault="00E068FA"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Redovni termini ili prilagođeni uslovi za posete osobama sa </w:t>
            </w:r>
            <w:proofErr w:type="spellStart"/>
            <w:r w:rsidRPr="00603D80">
              <w:rPr>
                <w:b/>
                <w:bCs/>
                <w:sz w:val="20"/>
                <w:szCs w:val="22"/>
              </w:rPr>
              <w:t>senzornim</w:t>
            </w:r>
            <w:proofErr w:type="spellEnd"/>
            <w:r w:rsidRPr="00603D80">
              <w:rPr>
                <w:b/>
                <w:bCs/>
                <w:sz w:val="20"/>
                <w:szCs w:val="22"/>
              </w:rPr>
              <w:t xml:space="preserve"> poteškoćama: </w:t>
            </w:r>
            <w:r w:rsidRPr="00603D80">
              <w:rPr>
                <w:sz w:val="20"/>
                <w:szCs w:val="22"/>
              </w:rPr>
              <w:t xml:space="preserve">Uvesti posebne termine za posete (na primer, ranije otvaranje određenim danima) tokom kojih se uslovi u muzeju prilagođavaju osobama sa autizmom i </w:t>
            </w:r>
            <w:proofErr w:type="spellStart"/>
            <w:r w:rsidRPr="00603D80">
              <w:rPr>
                <w:sz w:val="20"/>
                <w:szCs w:val="22"/>
              </w:rPr>
              <w:t>senzornim</w:t>
            </w:r>
            <w:proofErr w:type="spellEnd"/>
            <w:r w:rsidRPr="00603D80">
              <w:rPr>
                <w:sz w:val="20"/>
                <w:szCs w:val="22"/>
              </w:rPr>
              <w:t xml:space="preserve"> poteškoćama – smanjuje se intenzitet osvetljenja, isključuju se glasni interaktivni sadržaji, ograničava broj posetilaca, a prisutno je i osoblje obučeno za pružanje podrške. Ova mera omogućava mirnije i prijatnije iskustvo posete u kontrolisanom i unapred planiranom okruženju.</w:t>
            </w:r>
            <w:r w:rsidR="00F431BE" w:rsidRPr="00603D80">
              <w:rPr>
                <w:sz w:val="20"/>
                <w:szCs w:val="22"/>
              </w:rPr>
              <w:t>.</w:t>
            </w:r>
          </w:p>
        </w:tc>
        <w:tc>
          <w:tcPr>
            <w:tcW w:w="1613" w:type="dxa"/>
            <w:hideMark/>
          </w:tcPr>
          <w:p w14:paraId="3ADA975A" w14:textId="4DF7B813" w:rsidR="00F431BE" w:rsidRPr="00603D80" w:rsidRDefault="00E068FA"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Srednji nivo složenosti – mera se prvenstveno odnosi na organizaciju termina i obuku zaposlenih, ali može zahtevati i određena tehnička ili prostorna prilagođavanja.</w:t>
            </w:r>
            <w:r w:rsidR="00F431BE" w:rsidRPr="00603D80">
              <w:rPr>
                <w:sz w:val="20"/>
                <w:szCs w:val="22"/>
              </w:rPr>
              <w:t>.</w:t>
            </w:r>
          </w:p>
        </w:tc>
        <w:tc>
          <w:tcPr>
            <w:tcW w:w="3261" w:type="dxa"/>
            <w:hideMark/>
          </w:tcPr>
          <w:p w14:paraId="6EED3235" w14:textId="70FDC226" w:rsidR="00F431BE" w:rsidRPr="00603D80" w:rsidRDefault="002521C7"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2521C7">
              <w:rPr>
                <w:sz w:val="20"/>
                <w:szCs w:val="22"/>
              </w:rPr>
              <w:t>Može smanjiti prihod od ulaznica tokom tih termina (ukoliko je kapacitet ograničen ili se program održava van redovnog radnog vremena, postoje dodatni troškovi za osoblje); potrebno je adekvatno informisanje javnosti kako bi program stigao do onih kojima je namenjen; osoblje mora biti obučeno za odgovarajući pristup i komunikaciju. Takođe, potrebno je voditi računa i o braći, sestrama i drugim članovima porodice koji dolaze zajedno sa korisnicima programa, kako bi iskustvo bilo prijatno za sve.</w:t>
            </w:r>
          </w:p>
        </w:tc>
        <w:tc>
          <w:tcPr>
            <w:tcW w:w="2227" w:type="dxa"/>
            <w:hideMark/>
          </w:tcPr>
          <w:p w14:paraId="1CAC0548" w14:textId="5BB13C4D" w:rsidR="00F431BE" w:rsidRPr="00603D80" w:rsidRDefault="002521C7"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Niski do umereni – sama realizacija događaja ne zahteva velike troškove. Ukoliko postojeći sistem osvetljenja ne podržava prigušivanje svetla, može biti potrebno ulaganje od nekoliko hiljada evra za uvođenje te mogućnosti u izložbenim prostorima.</w:t>
            </w:r>
          </w:p>
        </w:tc>
        <w:tc>
          <w:tcPr>
            <w:tcW w:w="3310" w:type="dxa"/>
            <w:hideMark/>
          </w:tcPr>
          <w:p w14:paraId="0E534F89" w14:textId="7045F82C" w:rsidR="00F431BE" w:rsidRPr="00603D80" w:rsidRDefault="002521C7"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regulatornih prepreka; mnoge ustanove kulture već primenjuju ovakvu praksu. Potrebno je obezbediti da svi sistemi za vanredne situacije ostanu u potpunosti funkcionalni. Takođe, važno je uspostaviti jasnu politiku informisanja kako bi ostali posetioci znali da su ovi termini namenjeni osobama kojima je potrebno mirnije i tiše okruženje. Sa aspekta zaštite nasleđa, ne vrše se trajne izmene – privremeno se menja samo način funkcionisanja prostora i sadržaja.</w:t>
            </w:r>
          </w:p>
        </w:tc>
      </w:tr>
      <w:tr w:rsidR="00F431BE" w:rsidRPr="00603D80" w14:paraId="300181D0" w14:textId="77777777" w:rsidTr="002521C7">
        <w:tc>
          <w:tcPr>
            <w:cnfStyle w:val="001000000000" w:firstRow="0" w:lastRow="0" w:firstColumn="1" w:lastColumn="0" w:oddVBand="0" w:evenVBand="0" w:oddHBand="0" w:evenHBand="0" w:firstRowFirstColumn="0" w:firstRowLastColumn="0" w:lastRowFirstColumn="0" w:lastRowLastColumn="0"/>
            <w:tcW w:w="1116" w:type="dxa"/>
            <w:hideMark/>
          </w:tcPr>
          <w:p w14:paraId="1675DAC3" w14:textId="491D4452" w:rsidR="00F431BE" w:rsidRPr="00603D80" w:rsidRDefault="00C46626" w:rsidP="00A3701E">
            <w:pPr>
              <w:spacing w:after="160" w:line="278" w:lineRule="auto"/>
              <w:rPr>
                <w:sz w:val="20"/>
                <w:szCs w:val="22"/>
              </w:rPr>
            </w:pPr>
            <w:r w:rsidRPr="00603D80">
              <w:rPr>
                <w:sz w:val="20"/>
                <w:szCs w:val="22"/>
              </w:rPr>
              <w:t>Dugoročna mera</w:t>
            </w:r>
          </w:p>
        </w:tc>
        <w:tc>
          <w:tcPr>
            <w:tcW w:w="3924" w:type="dxa"/>
            <w:hideMark/>
          </w:tcPr>
          <w:p w14:paraId="42561733" w14:textId="07A534C1" w:rsidR="00F431BE" w:rsidRPr="00603D80" w:rsidRDefault="002521C7" w:rsidP="00A3701E">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2"/>
              </w:rPr>
            </w:pPr>
            <w:r w:rsidRPr="002521C7">
              <w:rPr>
                <w:b/>
                <w:bCs/>
                <w:sz w:val="20"/>
                <w:szCs w:val="22"/>
              </w:rPr>
              <w:t>Interaktivne postavke sa pojednostavljenim režimima rada: P</w:t>
            </w:r>
            <w:r w:rsidRPr="002521C7">
              <w:rPr>
                <w:sz w:val="20"/>
                <w:szCs w:val="22"/>
              </w:rPr>
              <w:t>rilikom osmišljavanja interaktivnih izložbi ili digitalnih kioska, uključiti „jednostavan režim“ namenjen osobama sa intelektualnim teškoćama ili mlađoj deci. Na ovaj način prevazilazi se problem složenih interaktivnih sadržaja koji mogu zbuniti ili frustrirati osobe sa poteškoćama u učenju.</w:t>
            </w:r>
          </w:p>
        </w:tc>
        <w:tc>
          <w:tcPr>
            <w:tcW w:w="1613" w:type="dxa"/>
            <w:hideMark/>
          </w:tcPr>
          <w:p w14:paraId="7BC4C761" w14:textId="4DF41CA6" w:rsidR="00F431BE" w:rsidRPr="00603D80" w:rsidRDefault="002521C7"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Visoki – zahteva angažovanje programera za razvoj dvostrukog korisničkog interfejsa ili jednostavne opcije za prebacivanje između režima u podešavanjima.</w:t>
            </w:r>
          </w:p>
        </w:tc>
        <w:tc>
          <w:tcPr>
            <w:tcW w:w="3261" w:type="dxa"/>
            <w:hideMark/>
          </w:tcPr>
          <w:p w14:paraId="6EFF4B52" w14:textId="77777777" w:rsidR="002521C7" w:rsidRPr="002521C7" w:rsidRDefault="002521C7" w:rsidP="002521C7">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2521C7">
              <w:rPr>
                <w:sz w:val="20"/>
                <w:szCs w:val="22"/>
              </w:rPr>
              <w:t>Potrebno je jasno definisati šta „pojednostavljeni režim“ podrazumeva u svakom konkretnom slučaju. Postoji rizik da opcija neće biti često korišćena ukoliko ne postoji velika potreba za njom, ali je njeno postojanje svakako primer dobre prakse. Korisnički interfejs mora biti izuzetno jasan i lako razumljiv.</w:t>
            </w:r>
          </w:p>
          <w:p w14:paraId="4721DBDC" w14:textId="09F3F4B4" w:rsidR="00F431BE" w:rsidRPr="00603D80" w:rsidRDefault="00F431BE"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p>
        </w:tc>
        <w:tc>
          <w:tcPr>
            <w:tcW w:w="2227" w:type="dxa"/>
            <w:hideMark/>
          </w:tcPr>
          <w:p w14:paraId="72D662DC" w14:textId="77777777" w:rsidR="002521C7" w:rsidRPr="002521C7" w:rsidRDefault="002521C7" w:rsidP="002521C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2521C7">
              <w:rPr>
                <w:sz w:val="20"/>
                <w:szCs w:val="22"/>
              </w:rPr>
              <w:t>Visoki – troškovi mogu varirati od nekoliko stotina evra za manje izmene do nekoliko hiljada evra ukoliko je potrebno obimnije reprogramiranje sistema.</w:t>
            </w:r>
          </w:p>
          <w:p w14:paraId="78FC5811" w14:textId="5891F7A5" w:rsidR="00F431BE" w:rsidRPr="00603D80" w:rsidRDefault="00F431BE"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tc>
        <w:tc>
          <w:tcPr>
            <w:tcW w:w="3310" w:type="dxa"/>
            <w:hideMark/>
          </w:tcPr>
          <w:p w14:paraId="03CB7984" w14:textId="4A62C0DB" w:rsidR="00F431BE" w:rsidRPr="00603D80" w:rsidRDefault="002521C7"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Nisu potrebna spoljašnja odobrenja (radi se o softverskim izmenama). Prednost je veća </w:t>
            </w:r>
            <w:proofErr w:type="spellStart"/>
            <w:r w:rsidRPr="00603D80">
              <w:rPr>
                <w:sz w:val="20"/>
                <w:szCs w:val="22"/>
              </w:rPr>
              <w:t>inkluzivnost</w:t>
            </w:r>
            <w:proofErr w:type="spellEnd"/>
            <w:r w:rsidRPr="00603D80">
              <w:rPr>
                <w:sz w:val="20"/>
                <w:szCs w:val="22"/>
              </w:rPr>
              <w:t>, bez fizičkog uticaja na prostor ili postavku. Potrebno je jedino obezbediti da uvođenje ovih opcija ne izazove tehničke probleme ili zabunu kod ostalih korisnika.</w:t>
            </w:r>
          </w:p>
        </w:tc>
      </w:tr>
    </w:tbl>
    <w:p w14:paraId="44DDDFA1" w14:textId="5D835FCE" w:rsidR="00F431BE" w:rsidRPr="00603D80" w:rsidRDefault="002521C7">
      <w:pPr>
        <w:pStyle w:val="Heading1"/>
        <w:numPr>
          <w:ilvl w:val="0"/>
          <w:numId w:val="1"/>
        </w:numPr>
        <w:rPr>
          <w:lang w:val="sr-Latn-RS"/>
        </w:rPr>
      </w:pPr>
      <w:bookmarkStart w:id="6" w:name="_Toc229658609"/>
      <w:r w:rsidRPr="00603D80">
        <w:rPr>
          <w:lang w:val="sr-Latn-RS"/>
        </w:rPr>
        <w:lastRenderedPageBreak/>
        <w:t>Digitalna unapređenja</w:t>
      </w:r>
      <w:bookmarkEnd w:id="6"/>
    </w:p>
    <w:tbl>
      <w:tblPr>
        <w:tblStyle w:val="GridTable1Light"/>
        <w:tblW w:w="15451" w:type="dxa"/>
        <w:tblInd w:w="-714" w:type="dxa"/>
        <w:tblLook w:val="04A0" w:firstRow="1" w:lastRow="0" w:firstColumn="1" w:lastColumn="0" w:noHBand="0" w:noVBand="1"/>
      </w:tblPr>
      <w:tblGrid>
        <w:gridCol w:w="1117"/>
        <w:gridCol w:w="3923"/>
        <w:gridCol w:w="1619"/>
        <w:gridCol w:w="3259"/>
        <w:gridCol w:w="2236"/>
        <w:gridCol w:w="3297"/>
      </w:tblGrid>
      <w:tr w:rsidR="002521C7" w:rsidRPr="00603D80" w14:paraId="2ECA5E7C" w14:textId="77777777" w:rsidTr="00A3701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6" w:type="dxa"/>
            <w:hideMark/>
          </w:tcPr>
          <w:p w14:paraId="0ED8FFE1" w14:textId="3ABE7F6D" w:rsidR="002521C7" w:rsidRPr="00603D80" w:rsidRDefault="002521C7" w:rsidP="002521C7">
            <w:pPr>
              <w:spacing w:after="160" w:line="278" w:lineRule="auto"/>
              <w:jc w:val="left"/>
              <w:rPr>
                <w:sz w:val="20"/>
                <w:szCs w:val="22"/>
              </w:rPr>
            </w:pPr>
            <w:r w:rsidRPr="00603D80">
              <w:rPr>
                <w:sz w:val="20"/>
                <w:szCs w:val="22"/>
              </w:rPr>
              <w:t xml:space="preserve">Vrsta </w:t>
            </w:r>
          </w:p>
        </w:tc>
        <w:tc>
          <w:tcPr>
            <w:tcW w:w="4056" w:type="dxa"/>
            <w:hideMark/>
          </w:tcPr>
          <w:p w14:paraId="35DD0CCB" w14:textId="4FACF159" w:rsidR="002521C7" w:rsidRPr="00603D80" w:rsidRDefault="002521C7" w:rsidP="002521C7">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2"/>
              </w:rPr>
            </w:pPr>
            <w:r w:rsidRPr="00603D80">
              <w:rPr>
                <w:sz w:val="20"/>
                <w:szCs w:val="22"/>
              </w:rPr>
              <w:t>Rešenje i opis (problem koji se rešava)</w:t>
            </w:r>
          </w:p>
        </w:tc>
        <w:tc>
          <w:tcPr>
            <w:tcW w:w="1626" w:type="dxa"/>
            <w:hideMark/>
          </w:tcPr>
          <w:p w14:paraId="7C40881B" w14:textId="638F6598" w:rsidR="002521C7" w:rsidRPr="00603D80" w:rsidRDefault="002521C7" w:rsidP="002521C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Težina implementacije</w:t>
            </w:r>
          </w:p>
        </w:tc>
        <w:tc>
          <w:tcPr>
            <w:tcW w:w="3363" w:type="dxa"/>
            <w:hideMark/>
          </w:tcPr>
          <w:p w14:paraId="52B27522" w14:textId="25D9F1F1" w:rsidR="002521C7" w:rsidRPr="00603D80" w:rsidRDefault="002521C7" w:rsidP="002521C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Prepreke / ograničenja u implementaciji</w:t>
            </w:r>
          </w:p>
        </w:tc>
        <w:tc>
          <w:tcPr>
            <w:tcW w:w="2268" w:type="dxa"/>
            <w:hideMark/>
          </w:tcPr>
          <w:p w14:paraId="234486F9" w14:textId="2AEECC4B" w:rsidR="002521C7" w:rsidRPr="00603D80" w:rsidRDefault="002521C7" w:rsidP="002521C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Trošak (Procena)</w:t>
            </w:r>
          </w:p>
        </w:tc>
        <w:tc>
          <w:tcPr>
            <w:tcW w:w="3402" w:type="dxa"/>
            <w:hideMark/>
          </w:tcPr>
          <w:p w14:paraId="16FACE55" w14:textId="373E7F40" w:rsidR="002521C7" w:rsidRPr="00603D80" w:rsidRDefault="002521C7" w:rsidP="002521C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Regulatorna pitanja / pitanja zaštite kulturno-istorijskog nasleđa</w:t>
            </w:r>
          </w:p>
        </w:tc>
      </w:tr>
      <w:tr w:rsidR="00F431BE" w:rsidRPr="00603D80" w14:paraId="4675891C"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24977917" w14:textId="7E1DBEBB" w:rsidR="00F431BE" w:rsidRPr="00603D80" w:rsidRDefault="002521C7" w:rsidP="00A3701E">
            <w:pPr>
              <w:spacing w:after="160" w:line="278" w:lineRule="auto"/>
              <w:rPr>
                <w:sz w:val="20"/>
                <w:szCs w:val="22"/>
              </w:rPr>
            </w:pPr>
            <w:r w:rsidRPr="00603D80">
              <w:rPr>
                <w:sz w:val="20"/>
                <w:szCs w:val="22"/>
              </w:rPr>
              <w:t>Brza mera</w:t>
            </w:r>
          </w:p>
        </w:tc>
        <w:tc>
          <w:tcPr>
            <w:tcW w:w="4056" w:type="dxa"/>
            <w:hideMark/>
          </w:tcPr>
          <w:p w14:paraId="620D2A1D" w14:textId="00E163E1" w:rsidR="00F431BE" w:rsidRPr="00603D80" w:rsidRDefault="002521C7"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Informacije o pristupačnosti na veb-sajtu i u materijalima pre posete: D</w:t>
            </w:r>
            <w:r w:rsidRPr="00603D80">
              <w:rPr>
                <w:sz w:val="20"/>
                <w:szCs w:val="22"/>
              </w:rPr>
              <w:t>odati posebnu sekciju na veb-sajtu ustanove sa detaljnim informacijama o pristupačnosti prostora i načinima za traženje potrebne podrške ili prilagođavanja. Na taj način prevazilazi se problem nedostatka informacija za posetioce kojima su takve informacije potrebne pre dolaska.</w:t>
            </w:r>
          </w:p>
        </w:tc>
        <w:tc>
          <w:tcPr>
            <w:tcW w:w="1626" w:type="dxa"/>
            <w:hideMark/>
          </w:tcPr>
          <w:p w14:paraId="2E1594AB" w14:textId="03DB19FA" w:rsidR="00F431BE" w:rsidRPr="00603D80" w:rsidRDefault="00057CD9"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uglavnom podrazumeva prikupljanje informacija, izradu sadržaja i njegovo postavljanje na veb-sajt.</w:t>
            </w:r>
            <w:r w:rsidR="00F431BE" w:rsidRPr="00603D80">
              <w:rPr>
                <w:sz w:val="20"/>
                <w:szCs w:val="22"/>
              </w:rPr>
              <w:t>.</w:t>
            </w:r>
          </w:p>
        </w:tc>
        <w:tc>
          <w:tcPr>
            <w:tcW w:w="3363" w:type="dxa"/>
            <w:hideMark/>
          </w:tcPr>
          <w:p w14:paraId="0CF540D0" w14:textId="3AA2CC9F" w:rsidR="00F431BE" w:rsidRPr="00603D80" w:rsidRDefault="00057CD9" w:rsidP="00057CD9">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057CD9">
              <w:rPr>
                <w:sz w:val="20"/>
                <w:szCs w:val="22"/>
              </w:rPr>
              <w:t>Potrebno je obezbediti da informacije budu tačne i redovno ažurirane (na primer, ukoliko se unapredi određeni sadržaj ili lift privremeno nije u funkciji, te informacije treba odmah uneti na sajt); važno je obuhvatiti informacije relevantne za različite vrste invaliditeta; takođe, informacije treba prevesti na odgovarajuće jezike namenjene turistima i međunarodnim posetiocima.</w:t>
            </w:r>
          </w:p>
        </w:tc>
        <w:tc>
          <w:tcPr>
            <w:tcW w:w="2268" w:type="dxa"/>
            <w:hideMark/>
          </w:tcPr>
          <w:p w14:paraId="37C41320" w14:textId="0D07B47F" w:rsidR="00F431BE" w:rsidRPr="00603D80" w:rsidRDefault="00057CD9"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direktnih troškova ukoliko se posao obavlja internim kapacitetima (uglavnom je potrebno vreme zaposlenih). Ako veb-sajt održava eksterni izvođač, može postojati manji trošak za dodavanje nove stranice ili sekcije.</w:t>
            </w:r>
          </w:p>
        </w:tc>
        <w:tc>
          <w:tcPr>
            <w:tcW w:w="3402" w:type="dxa"/>
            <w:hideMark/>
          </w:tcPr>
          <w:p w14:paraId="781E88DD" w14:textId="36DAF1DF" w:rsidR="00F431BE" w:rsidRPr="00603D80" w:rsidRDefault="00057CD9"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posebnih prepreka; pružanje ovakvih informacija predstavlja standard dobre prakse u oblasti pristupačnosti. To čak može smanjiti pravni rizik jer se na taj način izbegava dovođenje posetilaca u zabludu. Sam veb-sajt bi takođe trebalo da bude usklađen sa standardima pristupačnosti (WCAG), što predstavlja zaseban aspekt razvoja i održavanja veb-sajta.</w:t>
            </w:r>
          </w:p>
        </w:tc>
      </w:tr>
      <w:tr w:rsidR="00F431BE" w:rsidRPr="00603D80" w14:paraId="62E2ED47"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2619D6B5" w14:textId="4DE7CA2E" w:rsidR="00F431BE" w:rsidRPr="00603D80" w:rsidRDefault="002521C7" w:rsidP="00A3701E">
            <w:pPr>
              <w:spacing w:after="160" w:line="278" w:lineRule="auto"/>
              <w:rPr>
                <w:sz w:val="20"/>
                <w:szCs w:val="22"/>
              </w:rPr>
            </w:pPr>
            <w:r w:rsidRPr="00603D80">
              <w:rPr>
                <w:sz w:val="20"/>
                <w:szCs w:val="22"/>
              </w:rPr>
              <w:t>Brza mera</w:t>
            </w:r>
          </w:p>
        </w:tc>
        <w:tc>
          <w:tcPr>
            <w:tcW w:w="4056" w:type="dxa"/>
            <w:hideMark/>
          </w:tcPr>
          <w:p w14:paraId="484EA7EF" w14:textId="3865E9EB" w:rsidR="00F431BE" w:rsidRPr="00603D80" w:rsidRDefault="00057CD9"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Unapređenje pristupačnosti veb-sajta i sistema za onlajn rezervacije: </w:t>
            </w:r>
            <w:r w:rsidRPr="00603D80">
              <w:rPr>
                <w:sz w:val="20"/>
                <w:szCs w:val="22"/>
              </w:rPr>
              <w:t>Obezbediti da sadržaj veb-sajta (uključujući i sistem za kupovinu ili rezervaciju karata) bude pristupačan – koristiti odgovarajuće alternativne opise slika (alt tekst), tekst sa visokim kontrastom, navigaciju putem tastature, pravilno označena polja u formularima i slično. Na taj način prevazilazi se problem da pojedine osobe ne mogu ni da isplaniraju ili rezervišu posetu ukoliko digitalne platforme nisu pristupačne</w:t>
            </w:r>
            <w:r w:rsidR="00376120">
              <w:rPr>
                <w:sz w:val="20"/>
                <w:szCs w:val="22"/>
              </w:rPr>
              <w:t xml:space="preserve"> čitačima </w:t>
            </w:r>
            <w:r w:rsidR="00376120">
              <w:rPr>
                <w:sz w:val="20"/>
                <w:szCs w:val="22"/>
              </w:rPr>
              <w:lastRenderedPageBreak/>
              <w:t>ekrana</w:t>
            </w:r>
            <w:r w:rsidRPr="00603D80">
              <w:rPr>
                <w:sz w:val="20"/>
                <w:szCs w:val="22"/>
              </w:rPr>
              <w:t xml:space="preserve"> ili su previše komplikovane za korišćenje.</w:t>
            </w:r>
          </w:p>
        </w:tc>
        <w:tc>
          <w:tcPr>
            <w:tcW w:w="1626" w:type="dxa"/>
            <w:hideMark/>
          </w:tcPr>
          <w:p w14:paraId="0C8D4EEC" w14:textId="6F83DC8C" w:rsidR="00F431BE" w:rsidRPr="00603D80" w:rsidRDefault="00057CD9"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Umereni – zahteva proveru (</w:t>
            </w:r>
            <w:proofErr w:type="spellStart"/>
            <w:r w:rsidRPr="00603D80">
              <w:rPr>
                <w:sz w:val="20"/>
                <w:szCs w:val="22"/>
              </w:rPr>
              <w:t>audit</w:t>
            </w:r>
            <w:proofErr w:type="spellEnd"/>
            <w:r w:rsidRPr="00603D80">
              <w:rPr>
                <w:sz w:val="20"/>
                <w:szCs w:val="22"/>
              </w:rPr>
              <w:t>) veb-sajta u skladu sa standardima kao što je WCAG 2.1 AA, kao i sprovođenje potrebnih korekcija i unapređenja.</w:t>
            </w:r>
          </w:p>
        </w:tc>
        <w:tc>
          <w:tcPr>
            <w:tcW w:w="3363" w:type="dxa"/>
            <w:hideMark/>
          </w:tcPr>
          <w:p w14:paraId="24197812" w14:textId="24BBD58D" w:rsidR="00F431BE" w:rsidRPr="00603D80" w:rsidRDefault="00057CD9" w:rsidP="00057CD9">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Može zahtevati koordinaciju sa veb-agencijom ili IT službom; neke izmene su jednostavne (na primer dodavanje alternativnih opisa slika), dok druge mogu zahtevati strukturne izmene sajta. Ukoliko sistem za rezervacije koristi eksterni dodatak (</w:t>
            </w:r>
            <w:proofErr w:type="spellStart"/>
            <w:r w:rsidRPr="00603D80">
              <w:rPr>
                <w:sz w:val="20"/>
                <w:szCs w:val="22"/>
              </w:rPr>
              <w:t>plugin</w:t>
            </w:r>
            <w:proofErr w:type="spellEnd"/>
            <w:r w:rsidRPr="00603D80">
              <w:rPr>
                <w:sz w:val="20"/>
                <w:szCs w:val="22"/>
              </w:rPr>
              <w:t>) koji nije pristupačan, može biti potrebno insistirati kod pružaoca usluge na unapređenjima ili obezbediti alternativni način rezervacije.</w:t>
            </w:r>
          </w:p>
        </w:tc>
        <w:tc>
          <w:tcPr>
            <w:tcW w:w="2268" w:type="dxa"/>
            <w:hideMark/>
          </w:tcPr>
          <w:p w14:paraId="00201732" w14:textId="57E148EA" w:rsidR="00F431BE" w:rsidRPr="00603D80" w:rsidRDefault="009A23AA"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Niski do umereni – troškovi mogu iznositi od nekoliko stotina evra za osnovni </w:t>
            </w:r>
            <w:proofErr w:type="spellStart"/>
            <w:r w:rsidRPr="00603D80">
              <w:rPr>
                <w:sz w:val="20"/>
                <w:szCs w:val="22"/>
              </w:rPr>
              <w:t>audit</w:t>
            </w:r>
            <w:proofErr w:type="spellEnd"/>
            <w:r w:rsidRPr="00603D80">
              <w:rPr>
                <w:sz w:val="20"/>
                <w:szCs w:val="22"/>
              </w:rPr>
              <w:t xml:space="preserve"> do nekoliko hiljada evra za veće i kompleksnije veb-sajtove. Mnogi muzeji angažuju volontere ili stručnjake za veb-pristupačnost kako bi ovakve provere sproveli uz minimalne troškove.</w:t>
            </w:r>
          </w:p>
        </w:tc>
        <w:tc>
          <w:tcPr>
            <w:tcW w:w="3402" w:type="dxa"/>
            <w:hideMark/>
          </w:tcPr>
          <w:p w14:paraId="6A2685AB" w14:textId="6A1854CE" w:rsidR="00F431BE" w:rsidRPr="00603D80" w:rsidRDefault="009A23AA"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Veb-sajtovi javnog sektora u Evropskoj uniji (uključujući i mnoge muzeje) zakonski su obavezni da ispunjavaju određene standarde pristupačnosti, tako da ovo može predstavljati pitanje usklađenosti sa propisima. Ne postoji fizički uticaj na sam objekat ili lokalitet. Važno je posvetiti pažnju ovom pitanju, jer nepristupačan veb-sajt može predstavljati pravni rizik u skladu sa propisima o jednakosti i nediskriminaciji.</w:t>
            </w:r>
          </w:p>
        </w:tc>
      </w:tr>
      <w:tr w:rsidR="00F431BE" w:rsidRPr="00603D80" w14:paraId="7460DA6D"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36B5A432" w14:textId="1AD4AE03" w:rsidR="00F431BE" w:rsidRPr="00603D80" w:rsidRDefault="002521C7" w:rsidP="00A3701E">
            <w:pPr>
              <w:spacing w:after="160" w:line="278" w:lineRule="auto"/>
              <w:rPr>
                <w:sz w:val="20"/>
                <w:szCs w:val="22"/>
              </w:rPr>
            </w:pPr>
            <w:r w:rsidRPr="00603D80">
              <w:rPr>
                <w:sz w:val="20"/>
                <w:szCs w:val="22"/>
              </w:rPr>
              <w:t>Brza mera</w:t>
            </w:r>
          </w:p>
        </w:tc>
        <w:tc>
          <w:tcPr>
            <w:tcW w:w="4056" w:type="dxa"/>
            <w:hideMark/>
          </w:tcPr>
          <w:p w14:paraId="7168DF1D" w14:textId="01996643" w:rsidR="00F431BE" w:rsidRPr="00603D80" w:rsidRDefault="009A23AA"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Korišćenje QR kodova ili NFC oznaka za pružanje dodatnog sadržaja: </w:t>
            </w:r>
            <w:r w:rsidRPr="00603D80">
              <w:rPr>
                <w:sz w:val="20"/>
                <w:szCs w:val="22"/>
              </w:rPr>
              <w:t>Postaviti QR kodove ili NFC oznake na signalizaciji ili pored eksponata, koji vode ka pristupačnom digitalnom sadržaju. Na taj način prevazilazi se više različitih prepreka: slepe i slabovide osobe mogu putem telefona pristupiti audio sadržaju, gluve i nagluve osobe mogu dobiti video materijal na znakovnom jeziku ukoliko je obezbeđen, a osobe sa intelektualnim teškoćama mogu pristupiti pojednostavljenim tekstovima na sopstvenim uređajima i slično</w:t>
            </w:r>
            <w:r w:rsidRPr="00603D80">
              <w:rPr>
                <w:b/>
                <w:bCs/>
                <w:sz w:val="20"/>
                <w:szCs w:val="22"/>
              </w:rPr>
              <w:t>.</w:t>
            </w:r>
          </w:p>
        </w:tc>
        <w:tc>
          <w:tcPr>
            <w:tcW w:w="1626" w:type="dxa"/>
            <w:hideMark/>
          </w:tcPr>
          <w:p w14:paraId="5F444A47" w14:textId="6A17B85D" w:rsidR="00F431BE" w:rsidRPr="00603D80" w:rsidRDefault="009A23AA"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 potrebno je generisati QR kodove, odštampati ih kao nalepnice ili male pločice i obezbediti da odgovarajući digitalni sadržaj bude pripremljen.</w:t>
            </w:r>
          </w:p>
        </w:tc>
        <w:tc>
          <w:tcPr>
            <w:tcW w:w="3363" w:type="dxa"/>
            <w:hideMark/>
          </w:tcPr>
          <w:p w14:paraId="59E2719D" w14:textId="5EDEB31D" w:rsidR="00F431BE" w:rsidRPr="00603D80" w:rsidRDefault="009A23AA"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Posetioci moraju imati pametne telefone i znati kako da koriste QR kodove (danas je upotreba pametnih telefona široko rasprostranjena, a skeniranje QR kodova uglavnom jednostavno); potrebno je obezbediti pouzdanu internet vezu ili </w:t>
            </w:r>
            <w:proofErr w:type="spellStart"/>
            <w:r w:rsidRPr="00603D80">
              <w:rPr>
                <w:sz w:val="20"/>
                <w:szCs w:val="22"/>
              </w:rPr>
              <w:t>Wi</w:t>
            </w:r>
            <w:proofErr w:type="spellEnd"/>
            <w:r w:rsidRPr="00603D80">
              <w:rPr>
                <w:sz w:val="20"/>
                <w:szCs w:val="22"/>
              </w:rPr>
              <w:t>-Fi mrežu u objektu, naročito ukoliko su digitalni sadržaji veći ili multimedijalni; takođe je važno redovno održavanje sadržaja (ukoliko se postavke menjaju, potrebno je ažurirati linkove ili fajlove povezane sa QR kodovima).</w:t>
            </w:r>
          </w:p>
        </w:tc>
        <w:tc>
          <w:tcPr>
            <w:tcW w:w="2268" w:type="dxa"/>
            <w:hideMark/>
          </w:tcPr>
          <w:p w14:paraId="5F2D7C7C" w14:textId="144F07AB" w:rsidR="00F431BE" w:rsidRPr="00603D80" w:rsidRDefault="009A23AA"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Niski – štampanje oznaka sa QR kodovima veoma je jeftino (nekoliko centi po oznaci). Glavni trošak predstavlja izrada digitalnog sadržaja na koji QR kodovi upućuju. Troškovi postavljanja i čuvanja sadržaja na internetu uglavnom su zanemarljivi.</w:t>
            </w:r>
            <w:r w:rsidR="00F431BE" w:rsidRPr="00603D80">
              <w:rPr>
                <w:sz w:val="20"/>
                <w:szCs w:val="22"/>
              </w:rPr>
              <w:t>.</w:t>
            </w:r>
          </w:p>
        </w:tc>
        <w:tc>
          <w:tcPr>
            <w:tcW w:w="3402" w:type="dxa"/>
            <w:hideMark/>
          </w:tcPr>
          <w:p w14:paraId="6F0D82D3" w14:textId="1E6CF1BA" w:rsidR="00F431BE" w:rsidRPr="00603D80" w:rsidRDefault="009A23AA"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Minimalan fizički uticaj – nalepnice ili pločice sa QR kodovima treba postaviti diskretno. Potrebno je koristiti materijale i lepkove koji se mogu lako ukloniti bez oštećenja površine. Takođe, važno je da kodovi budu postavljeni na visini dostupnoj osobama koje koriste invalidska kolica i dovoljno blizu eksponata kako bi bili povezani sa sadržajem koji objašnjavaju. Ovo je fleksibilno rešenje koje uglavnom nije u suprotnosti sa pravilima zaštite i očuvanja nasleđa.</w:t>
            </w:r>
          </w:p>
        </w:tc>
      </w:tr>
      <w:tr w:rsidR="00F431BE" w:rsidRPr="00603D80" w14:paraId="39FCFEAA"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42A87884" w14:textId="4E5515D0" w:rsidR="00F431BE" w:rsidRPr="00603D80" w:rsidRDefault="002521C7" w:rsidP="00A3701E">
            <w:pPr>
              <w:spacing w:after="160" w:line="278" w:lineRule="auto"/>
              <w:rPr>
                <w:sz w:val="20"/>
                <w:szCs w:val="22"/>
              </w:rPr>
            </w:pPr>
            <w:r w:rsidRPr="00603D80">
              <w:rPr>
                <w:sz w:val="20"/>
                <w:szCs w:val="22"/>
              </w:rPr>
              <w:t>Brza mera</w:t>
            </w:r>
          </w:p>
        </w:tc>
        <w:tc>
          <w:tcPr>
            <w:tcW w:w="4056" w:type="dxa"/>
            <w:hideMark/>
          </w:tcPr>
          <w:p w14:paraId="54242F9A" w14:textId="25AE312D" w:rsidR="00F431BE" w:rsidRPr="00603D80" w:rsidRDefault="009A23AA"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Obezbediti tablete ili </w:t>
            </w:r>
            <w:proofErr w:type="spellStart"/>
            <w:r w:rsidRPr="00603D80">
              <w:rPr>
                <w:b/>
                <w:bCs/>
                <w:sz w:val="20"/>
                <w:szCs w:val="22"/>
              </w:rPr>
              <w:t>iPad</w:t>
            </w:r>
            <w:proofErr w:type="spellEnd"/>
            <w:r w:rsidRPr="00603D80">
              <w:rPr>
                <w:b/>
                <w:bCs/>
                <w:sz w:val="20"/>
                <w:szCs w:val="22"/>
              </w:rPr>
              <w:t xml:space="preserve"> uređaje sa pristupačnim sadržajem na licu mesta: </w:t>
            </w:r>
            <w:r w:rsidRPr="00603D80">
              <w:rPr>
                <w:sz w:val="20"/>
                <w:szCs w:val="22"/>
              </w:rPr>
              <w:t>Omogućiti korišćenje nekoliko tableta sa unapred instaliranim aplikacijama za pristupačnost ili specijalizovanim sadržajima (na primer, aplikacijom koja pruža audio opis eksponata). Na taj način prevazilazi se problem za posetioce koji nemaju pametne telefone ili kojima je potreban uređaj prilagođen korišćenju u samom prostoru, sa unapred pripremljenim sadržajem.</w:t>
            </w:r>
          </w:p>
        </w:tc>
        <w:tc>
          <w:tcPr>
            <w:tcW w:w="1626" w:type="dxa"/>
            <w:hideMark/>
          </w:tcPr>
          <w:p w14:paraId="0B430403" w14:textId="74839EA4" w:rsidR="00F431BE" w:rsidRPr="00603D80" w:rsidRDefault="009A23AA"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9A23AA">
              <w:rPr>
                <w:sz w:val="20"/>
                <w:szCs w:val="22"/>
              </w:rPr>
              <w:t>Umereni – podrazumeva nabavku uređaja i uspostavljanje bezbednih i odgovarajućih podešavanja za njihovo korišćenje.</w:t>
            </w:r>
          </w:p>
        </w:tc>
        <w:tc>
          <w:tcPr>
            <w:tcW w:w="3363" w:type="dxa"/>
            <w:hideMark/>
          </w:tcPr>
          <w:p w14:paraId="24FD8B22" w14:textId="1D5C177F" w:rsidR="00F431BE" w:rsidRPr="00603D80" w:rsidRDefault="009A23AA"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Postoji rizik od krađe ili oštećenja uređaja; uređaje je potrebno svakodnevno puniti i povremeno ažurirati softver; osoblje mora voditi računa o njihovom čišćenju i dezinfekciji između korišćenja; sadržaj na uređajima treba da bude intuitivan za upotrebu i da obuhvati informacije koje su posetiocima potrebne, po mogućstvu bez potrebe za internet </w:t>
            </w:r>
            <w:r w:rsidRPr="00603D80">
              <w:rPr>
                <w:sz w:val="20"/>
                <w:szCs w:val="22"/>
              </w:rPr>
              <w:lastRenderedPageBreak/>
              <w:t xml:space="preserve">konekcijom (radi korišćenja u </w:t>
            </w:r>
            <w:proofErr w:type="spellStart"/>
            <w:r w:rsidRPr="00603D80">
              <w:rPr>
                <w:sz w:val="20"/>
                <w:szCs w:val="22"/>
              </w:rPr>
              <w:t>offline</w:t>
            </w:r>
            <w:proofErr w:type="spellEnd"/>
            <w:r w:rsidRPr="00603D80">
              <w:rPr>
                <w:sz w:val="20"/>
                <w:szCs w:val="22"/>
              </w:rPr>
              <w:t xml:space="preserve"> režimu).</w:t>
            </w:r>
          </w:p>
        </w:tc>
        <w:tc>
          <w:tcPr>
            <w:tcW w:w="2268" w:type="dxa"/>
            <w:hideMark/>
          </w:tcPr>
          <w:p w14:paraId="2DCF58FD" w14:textId="30AB789B" w:rsidR="00F431BE" w:rsidRPr="00603D80" w:rsidRDefault="00761242"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761242">
              <w:rPr>
                <w:sz w:val="20"/>
                <w:szCs w:val="22"/>
              </w:rPr>
              <w:lastRenderedPageBreak/>
              <w:t xml:space="preserve">Umereni – novi </w:t>
            </w:r>
            <w:proofErr w:type="spellStart"/>
            <w:r w:rsidRPr="00761242">
              <w:rPr>
                <w:sz w:val="20"/>
                <w:szCs w:val="22"/>
              </w:rPr>
              <w:t>iPad</w:t>
            </w:r>
            <w:proofErr w:type="spellEnd"/>
            <w:r w:rsidRPr="00761242">
              <w:rPr>
                <w:sz w:val="20"/>
                <w:szCs w:val="22"/>
              </w:rPr>
              <w:t xml:space="preserve"> ili Android tablet košta nekoliko stotina evra. Postolja ili nosači za uređaje mogu predstavljati dodatni trošak od nekoliko stotina evra po komadu. Ukupni troškovi po jednoj stanici mogu </w:t>
            </w:r>
            <w:r w:rsidRPr="00761242">
              <w:rPr>
                <w:sz w:val="20"/>
                <w:szCs w:val="22"/>
              </w:rPr>
              <w:lastRenderedPageBreak/>
              <w:t>iznositi približno od 500 do 800 evra.</w:t>
            </w:r>
          </w:p>
        </w:tc>
        <w:tc>
          <w:tcPr>
            <w:tcW w:w="3402" w:type="dxa"/>
            <w:hideMark/>
          </w:tcPr>
          <w:p w14:paraId="0695C040" w14:textId="08F37CFF" w:rsidR="00F431BE" w:rsidRPr="00603D80" w:rsidRDefault="00761242"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Nema uticaja na kulturno nasleđe ukoliko su uređaji prenosivi ili postavljeni na </w:t>
            </w:r>
            <w:proofErr w:type="spellStart"/>
            <w:r w:rsidRPr="00603D80">
              <w:rPr>
                <w:sz w:val="20"/>
                <w:szCs w:val="22"/>
              </w:rPr>
              <w:t>samostojeća</w:t>
            </w:r>
            <w:proofErr w:type="spellEnd"/>
            <w:r w:rsidRPr="00603D80">
              <w:rPr>
                <w:sz w:val="20"/>
                <w:szCs w:val="22"/>
              </w:rPr>
              <w:t xml:space="preserve"> postolja (treba izbegavati bušenje i pričvršćivanje nosača na istorijske površine; preporučuje se korišćenje podnih stalaka ili postojećeg nameštaja). Takođe, potrebno je obezbediti da sve fiksne instalacije budu postavljene na pristupačnim mestima (odgovarajuća visina za osobe u invalidskim kolicima i </w:t>
            </w:r>
            <w:r w:rsidRPr="00603D80">
              <w:rPr>
                <w:sz w:val="20"/>
                <w:szCs w:val="22"/>
              </w:rPr>
              <w:lastRenderedPageBreak/>
              <w:t>odgovarajući ugao kako bi se izbegao odsjaj ekrana).</w:t>
            </w:r>
          </w:p>
        </w:tc>
      </w:tr>
      <w:tr w:rsidR="00F431BE" w:rsidRPr="00603D80" w14:paraId="27720440"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39C28810" w14:textId="3277D075" w:rsidR="00F431BE" w:rsidRPr="00603D80" w:rsidRDefault="002521C7" w:rsidP="00A3701E">
            <w:pPr>
              <w:spacing w:after="160" w:line="278" w:lineRule="auto"/>
              <w:rPr>
                <w:sz w:val="20"/>
                <w:szCs w:val="22"/>
              </w:rPr>
            </w:pPr>
            <w:r w:rsidRPr="00603D80">
              <w:rPr>
                <w:sz w:val="20"/>
                <w:szCs w:val="22"/>
              </w:rPr>
              <w:lastRenderedPageBreak/>
              <w:t>Brza mera</w:t>
            </w:r>
          </w:p>
        </w:tc>
        <w:tc>
          <w:tcPr>
            <w:tcW w:w="4056" w:type="dxa"/>
            <w:hideMark/>
          </w:tcPr>
          <w:p w14:paraId="76EAB283" w14:textId="139CD569" w:rsidR="00F431BE" w:rsidRPr="00603D80" w:rsidRDefault="0057214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Virtuelne ture ili 360° fotografije za udaljeni pristup: </w:t>
            </w:r>
            <w:r w:rsidRPr="00603D80">
              <w:rPr>
                <w:sz w:val="20"/>
                <w:szCs w:val="22"/>
              </w:rPr>
              <w:t>Kreirati jednostavnu virtuelnu turu na veb-sajtu (korišćenjem 360° fotografija ili video obilaska ključnih prostora). Na taj način osobama koje nisu u mogućnosti da posete lokalitet uživo (zbog invaliditeta, udaljenosti ili zdravstvenih razloga) omogućava se da ipak dožive deo sadržaja i prostora. Ovim se prevazilazi prepreka fizičke nepristupačnosti ili ograničenja putovanja pružanjem digitalne alternative stvarnom prisustvu.</w:t>
            </w:r>
          </w:p>
        </w:tc>
        <w:tc>
          <w:tcPr>
            <w:tcW w:w="1626" w:type="dxa"/>
            <w:hideMark/>
          </w:tcPr>
          <w:p w14:paraId="24CF5097" w14:textId="0054FE01" w:rsidR="00F431BE" w:rsidRPr="00603D80" w:rsidRDefault="00572143"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do umereno – izrada 360° fotografija prostorija ili eksponata danas je moguća čak i korišćenjem pametnih telefona.</w:t>
            </w:r>
          </w:p>
        </w:tc>
        <w:tc>
          <w:tcPr>
            <w:tcW w:w="3363" w:type="dxa"/>
            <w:hideMark/>
          </w:tcPr>
          <w:p w14:paraId="40537437" w14:textId="0D95A33A" w:rsidR="00F431BE" w:rsidRPr="00603D80" w:rsidRDefault="00572143" w:rsidP="0057214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Obezbeđivanje kvalitetnih fotografija (odgovarajuće osvetljenje, bez gužve i posetilaca u kadru) zahteva određeno planiranje i organizaciju (fotografisanje će možda morati da se obavlja pre ili nakon radnog vremena). Često se zanemaruje i potreba da sama virtuelna tura bude pristupačna – potrebno je obezbediti tekstualne opise scena za slepe i slabovide osobe, kao i titlove za audio sadržaje ukoliko postoje. Takođe, virtuelnu turu treba ažurirati ukoliko dođe do značajnijih promena postavke ili prostora.</w:t>
            </w:r>
          </w:p>
        </w:tc>
        <w:tc>
          <w:tcPr>
            <w:tcW w:w="2268" w:type="dxa"/>
            <w:hideMark/>
          </w:tcPr>
          <w:p w14:paraId="5C9E4722" w14:textId="391FB4CE" w:rsidR="00F431BE" w:rsidRPr="00603D80" w:rsidRDefault="00572143"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Niski – osnovna oprema ili angažovanje fotografa može koštati nekoliko stotina evra. Postoje čak i besplatni alati za izradu virtuelnih tura. Naprednije i </w:t>
            </w:r>
            <w:proofErr w:type="spellStart"/>
            <w:r w:rsidRPr="00603D80">
              <w:rPr>
                <w:sz w:val="20"/>
                <w:szCs w:val="22"/>
              </w:rPr>
              <w:t>interaktivnije</w:t>
            </w:r>
            <w:proofErr w:type="spellEnd"/>
            <w:r w:rsidRPr="00603D80">
              <w:rPr>
                <w:sz w:val="20"/>
                <w:szCs w:val="22"/>
              </w:rPr>
              <w:t xml:space="preserve"> virtuelne ture mogu koštati nekoliko hiljada evra.</w:t>
            </w:r>
          </w:p>
        </w:tc>
        <w:tc>
          <w:tcPr>
            <w:tcW w:w="3402" w:type="dxa"/>
            <w:hideMark/>
          </w:tcPr>
          <w:p w14:paraId="3F1BC56F" w14:textId="5A3769E5" w:rsidR="00F431BE" w:rsidRPr="00603D80" w:rsidRDefault="0057214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uticaja na sam lokalitet ili prostor, jer je cilj omogućavanje pristupa sadržaju van lokacije. Virtuelna tura može služiti i kao pregled pristupačnosti – na primer, osobe koje koriste invalidska kolica mogu unapred virtuelno videti kretanje kroz prostor i znati šta mogu da očekuju tokom posete. Potrebno je jedino voditi računa da se ne prekrše autorska i licencna prava vezana za fotografije i druge vizuelne materijale.</w:t>
            </w:r>
          </w:p>
        </w:tc>
      </w:tr>
      <w:tr w:rsidR="00F431BE" w:rsidRPr="00603D80" w14:paraId="3311D601"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5C19C551" w14:textId="3B203A55" w:rsidR="00F431BE" w:rsidRPr="00603D80" w:rsidRDefault="002521C7" w:rsidP="00A3701E">
            <w:pPr>
              <w:spacing w:after="160" w:line="278" w:lineRule="auto"/>
              <w:rPr>
                <w:sz w:val="20"/>
                <w:szCs w:val="22"/>
              </w:rPr>
            </w:pPr>
            <w:r w:rsidRPr="00603D80">
              <w:rPr>
                <w:sz w:val="20"/>
                <w:szCs w:val="22"/>
              </w:rPr>
              <w:t>Dugoročna mera</w:t>
            </w:r>
          </w:p>
        </w:tc>
        <w:tc>
          <w:tcPr>
            <w:tcW w:w="4056" w:type="dxa"/>
            <w:hideMark/>
          </w:tcPr>
          <w:p w14:paraId="63B3ABDC" w14:textId="0A16BB7D" w:rsidR="00F431BE" w:rsidRPr="00603D80" w:rsidRDefault="0057214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Namenska mobilna aplikacija sa naprednim funkcijama pristupačnosti: </w:t>
            </w:r>
            <w:r w:rsidRPr="00603D80">
              <w:rPr>
                <w:sz w:val="20"/>
                <w:szCs w:val="22"/>
              </w:rPr>
              <w:t xml:space="preserve">Razviti posebnu mobilnu aplikaciju za lokalitet, koju posetioci mogu koristiti kao lični vodič kroz prostor. Aplikacija može uključivati funkcije kao što su audio opisi svih eksponata, interaktivna mapa sa GPS-om ili sistemom za pozicioniranje u zatvorenom prostoru radi usmeravanja osoba koje koriste invalidska kolica ka pristupačnim rutama, mogućnost podešavanja veličine fonta i visokog kontrasta za slabovide korisnike </w:t>
            </w:r>
            <w:r w:rsidRPr="00603D80">
              <w:rPr>
                <w:sz w:val="20"/>
                <w:szCs w:val="22"/>
              </w:rPr>
              <w:lastRenderedPageBreak/>
              <w:t>i slično. Na ovaj način prevazilazi se širok spektar prepreka, jer se iskustvo posete prilagođava individualnim potrebama korisnika uz pomoć tehnologije.</w:t>
            </w:r>
          </w:p>
        </w:tc>
        <w:tc>
          <w:tcPr>
            <w:tcW w:w="1626" w:type="dxa"/>
            <w:hideMark/>
          </w:tcPr>
          <w:p w14:paraId="7ED5054A" w14:textId="5046B205" w:rsidR="00F431BE" w:rsidRPr="00603D80" w:rsidRDefault="00572143"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Veoma visoki – zahteva angažovanje programera za razvoj aplikacije i stručnjaka za pripremu sadržaja, kao i integraciju potencijalno </w:t>
            </w:r>
            <w:r w:rsidRPr="00603D80">
              <w:rPr>
                <w:sz w:val="20"/>
                <w:szCs w:val="22"/>
              </w:rPr>
              <w:lastRenderedPageBreak/>
              <w:t>složenih funkcionalnosti.</w:t>
            </w:r>
          </w:p>
        </w:tc>
        <w:tc>
          <w:tcPr>
            <w:tcW w:w="3363" w:type="dxa"/>
            <w:hideMark/>
          </w:tcPr>
          <w:p w14:paraId="4D38D713" w14:textId="69231E98" w:rsidR="00F431BE" w:rsidRPr="00603D80" w:rsidRDefault="003004FD" w:rsidP="003004FD">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Veliki zahtevi u pogledu razvoja i održavanja; aplikacija mora podržavati različite tipove uređaja (</w:t>
            </w:r>
            <w:proofErr w:type="spellStart"/>
            <w:r w:rsidRPr="00603D80">
              <w:rPr>
                <w:sz w:val="20"/>
                <w:szCs w:val="22"/>
              </w:rPr>
              <w:t>iOS</w:t>
            </w:r>
            <w:proofErr w:type="spellEnd"/>
            <w:r w:rsidRPr="00603D80">
              <w:rPr>
                <w:sz w:val="20"/>
                <w:szCs w:val="22"/>
              </w:rPr>
              <w:t xml:space="preserve"> i Android) i biti jednostavna za korišćenje osobama sa različitim sposobnostima i potrebama; sadržaj je potrebno redovno ažurirati (aplikacija praktično predstavlja paralelnu digitalnu izložbu koju treba menjati kada se promene fizičke postavke ili eksponati); takođe, </w:t>
            </w:r>
            <w:r w:rsidRPr="00603D80">
              <w:rPr>
                <w:sz w:val="20"/>
                <w:szCs w:val="22"/>
              </w:rPr>
              <w:lastRenderedPageBreak/>
              <w:t xml:space="preserve">potrebno je motivisati posetioce da preuzmu aplikaciju kroz adekvatnu promociju, obezbeđivanje besplatnog </w:t>
            </w:r>
            <w:proofErr w:type="spellStart"/>
            <w:r w:rsidRPr="00603D80">
              <w:rPr>
                <w:sz w:val="20"/>
                <w:szCs w:val="22"/>
              </w:rPr>
              <w:t>Wi</w:t>
            </w:r>
            <w:proofErr w:type="spellEnd"/>
            <w:r w:rsidRPr="00603D80">
              <w:rPr>
                <w:sz w:val="20"/>
                <w:szCs w:val="22"/>
              </w:rPr>
              <w:t>-Fi pristupa ili postavljanje QR kodova za brzo preuzimanje na samoj lokaciji.</w:t>
            </w:r>
          </w:p>
        </w:tc>
        <w:tc>
          <w:tcPr>
            <w:tcW w:w="2268" w:type="dxa"/>
            <w:hideMark/>
          </w:tcPr>
          <w:p w14:paraId="189FE306" w14:textId="02DDDDDB" w:rsidR="00F431BE" w:rsidRPr="00603D80" w:rsidRDefault="003004FD"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Visoki – potpuno razvijena aplikacija sa svim funkcionalnostima može koštati od 10.000 do 50.000 evra, u zavisnosti od obima i složenosti. Funkcije poput navigacije u zatvorenom prostoru ili proširene stvarnosti (AR) dodatno povećavaju </w:t>
            </w:r>
            <w:r w:rsidRPr="00603D80">
              <w:rPr>
                <w:sz w:val="20"/>
                <w:szCs w:val="22"/>
              </w:rPr>
              <w:lastRenderedPageBreak/>
              <w:t>troškove. Postoje i jeftinija rešenja zasnovana na gotovim šablonima, ali je u većini slučajeva ipak potrebno određeno prilagođavanje specifičnim potrebama lokaliteta ili ustanove.</w:t>
            </w:r>
          </w:p>
        </w:tc>
        <w:tc>
          <w:tcPr>
            <w:tcW w:w="3402" w:type="dxa"/>
            <w:hideMark/>
          </w:tcPr>
          <w:p w14:paraId="48D51EF7" w14:textId="6CA07092" w:rsidR="00F431BE" w:rsidRPr="00603D80" w:rsidRDefault="003004FD"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Nema fizičkog uticaja na prostor ili lokalitet. Aplikacija može značajno doprineti ispunjavanju zahteva pristupačnosti omogućavanjem digitalnog pristupa informacijama i sadržajima. Ipak, treba imati u vidu da ne koriste svi posetioci mobilne aplikacije, zbog čega ona treba da predstavlja dopunu, a ne zamenu za fizička unapređenja pristupačnosti. Takođe, svu tehnologiju za </w:t>
            </w:r>
            <w:r w:rsidRPr="00603D80">
              <w:rPr>
                <w:sz w:val="20"/>
                <w:szCs w:val="22"/>
              </w:rPr>
              <w:lastRenderedPageBreak/>
              <w:t>pozicioniranje u zatvorenom prostoru potrebno je pažljivo instalirati u objektima kulturnog nasleđa (mali uređaji, baterijsko ili niskonaponsko napajanje), što je uglavnom dozvoljeno uz minimalne administrativne zahteve i bez većih intervencija u prostoru.</w:t>
            </w:r>
          </w:p>
        </w:tc>
      </w:tr>
      <w:tr w:rsidR="00F431BE" w:rsidRPr="00603D80" w14:paraId="4015DB5B"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4E4BA9E5" w14:textId="79C71F7B" w:rsidR="00F431BE" w:rsidRPr="00603D80" w:rsidRDefault="002521C7" w:rsidP="00A3701E">
            <w:pPr>
              <w:spacing w:after="160" w:line="278" w:lineRule="auto"/>
              <w:rPr>
                <w:sz w:val="20"/>
                <w:szCs w:val="22"/>
              </w:rPr>
            </w:pPr>
            <w:r w:rsidRPr="00603D80">
              <w:rPr>
                <w:sz w:val="20"/>
                <w:szCs w:val="22"/>
              </w:rPr>
              <w:lastRenderedPageBreak/>
              <w:t>Dugoročna mera</w:t>
            </w:r>
          </w:p>
        </w:tc>
        <w:tc>
          <w:tcPr>
            <w:tcW w:w="4056" w:type="dxa"/>
            <w:hideMark/>
          </w:tcPr>
          <w:p w14:paraId="47C1A59C" w14:textId="6010D248" w:rsidR="00F431BE" w:rsidRPr="00603D80" w:rsidRDefault="003004FD"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Interaktivni kiosci sa pristupačnim dizajnom: </w:t>
            </w:r>
            <w:r w:rsidRPr="00603D80">
              <w:rPr>
                <w:sz w:val="20"/>
                <w:szCs w:val="22"/>
              </w:rPr>
              <w:t xml:space="preserve">Postaviti trajne digitalne kioske koji pružaju informacije ili virtuelna iskustva uz </w:t>
            </w:r>
            <w:proofErr w:type="spellStart"/>
            <w:r w:rsidRPr="00603D80">
              <w:rPr>
                <w:sz w:val="20"/>
                <w:szCs w:val="22"/>
              </w:rPr>
              <w:t>inkluzivne</w:t>
            </w:r>
            <w:proofErr w:type="spellEnd"/>
            <w:r w:rsidRPr="00603D80">
              <w:rPr>
                <w:sz w:val="20"/>
                <w:szCs w:val="22"/>
              </w:rPr>
              <w:t xml:space="preserve"> funkcionalnosti. Na primer, kiosk sa ekranom osetljivim na dodir koji poseduje audio izlaz, taktilne tastere ili mogućnost povezivanja ličnih slušalica, kao i sadržaj na znakovnom jeziku i na više jezika. Na ovaj način prevazilaze se različite prepreke, jer se informacije na samoj lokaciji pružaju u više pristupačnih formata.</w:t>
            </w:r>
          </w:p>
        </w:tc>
        <w:tc>
          <w:tcPr>
            <w:tcW w:w="1626" w:type="dxa"/>
            <w:hideMark/>
          </w:tcPr>
          <w:p w14:paraId="6AFB2F54" w14:textId="2F9589C1" w:rsidR="00F431BE" w:rsidRPr="00603D80" w:rsidRDefault="003004FD"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Visoki – podrazumeva nabavku hardvera (izdržljivih kiosk uređaja), kao i razvoj prilagođenog softvera i sadržaja namenjenog kioscima.</w:t>
            </w:r>
          </w:p>
        </w:tc>
        <w:tc>
          <w:tcPr>
            <w:tcW w:w="3363" w:type="dxa"/>
            <w:hideMark/>
          </w:tcPr>
          <w:p w14:paraId="4153ABAB" w14:textId="17B577FF" w:rsidR="00F431BE" w:rsidRPr="00603D80" w:rsidRDefault="003004FD"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Hardver se može pokvariti ili zastareti, zbog čega je potrebno redovno održavanje. Ukoliko postoji mali broj kioska, može doći do stvaranja gužvi i čekanja posetilaca. Sadržaj takođe mora biti redovno ažuriran (isto kao i kod mobilnih aplikacija – svaka promena postavke ili eksponata zahteva izmene u softveru kioska). Ako su ekrani osetljivi na dodir glavni način upravljanja, potrebno je obezbediti i taktilne ili alternativne načine korišćenja za osobe koje ne mogu koristiti </w:t>
            </w:r>
            <w:proofErr w:type="spellStart"/>
            <w:r w:rsidRPr="00603D80">
              <w:rPr>
                <w:sz w:val="20"/>
                <w:szCs w:val="22"/>
              </w:rPr>
              <w:t>touch-screen</w:t>
            </w:r>
            <w:proofErr w:type="spellEnd"/>
            <w:r w:rsidRPr="00603D80">
              <w:rPr>
                <w:sz w:val="20"/>
                <w:szCs w:val="22"/>
              </w:rPr>
              <w:t xml:space="preserve"> interfejs.</w:t>
            </w:r>
          </w:p>
        </w:tc>
        <w:tc>
          <w:tcPr>
            <w:tcW w:w="2268" w:type="dxa"/>
            <w:hideMark/>
          </w:tcPr>
          <w:p w14:paraId="41ED863A" w14:textId="52DA0C20" w:rsidR="00F431BE" w:rsidRPr="00603D80" w:rsidRDefault="003004FD"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Visoki – profesionalni kiosk često košta između 5.000 i 10.000 evra po jedinici. Razvoj softvera može koštati isto toliko ili više, u zavisnosti od složenosti sistema. Ukupni troškovi mogu dostići više desetina hiljada evra, zbog čega mnoge ustanove u početku uvode samo jedan kiosk.</w:t>
            </w:r>
          </w:p>
        </w:tc>
        <w:tc>
          <w:tcPr>
            <w:tcW w:w="3402" w:type="dxa"/>
            <w:hideMark/>
          </w:tcPr>
          <w:p w14:paraId="5043475F" w14:textId="0E8D014B" w:rsidR="00F431BE" w:rsidRPr="00603D80" w:rsidRDefault="00E5790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proofErr w:type="spellStart"/>
            <w:r w:rsidRPr="00603D80">
              <w:rPr>
                <w:sz w:val="20"/>
                <w:szCs w:val="22"/>
              </w:rPr>
              <w:t>Samostojeći</w:t>
            </w:r>
            <w:proofErr w:type="spellEnd"/>
            <w:r w:rsidRPr="00603D80">
              <w:rPr>
                <w:sz w:val="20"/>
                <w:szCs w:val="22"/>
              </w:rPr>
              <w:t xml:space="preserve"> kiosci uglavnom su prihvatljivi čak i u objektima od istorijske važnosti, jer se smatraju privremenim instalacijama. Potrebno ih je postaviti tako da ne narušavaju istorijski ambijent prostora. Napajanje električnom energijom može zahtevati pažljivo sprovođenje kablova, pri čemu je preporučljivo koristiti postojeće utičnice kako bi se izbeglo novo </w:t>
            </w:r>
            <w:proofErr w:type="spellStart"/>
            <w:r w:rsidRPr="00603D80">
              <w:rPr>
                <w:sz w:val="20"/>
                <w:szCs w:val="22"/>
              </w:rPr>
              <w:t>ožičenje</w:t>
            </w:r>
            <w:proofErr w:type="spellEnd"/>
            <w:r w:rsidRPr="00603D80">
              <w:rPr>
                <w:sz w:val="20"/>
                <w:szCs w:val="22"/>
              </w:rPr>
              <w:t xml:space="preserve"> i dodatne intervencije u prostoru. Kiosci bi takođe trebalo da budu usklađeni sa standardima pristupačnosti za informaciono-komunikacione tehnologije, kao što je standard EN 301 549 u Evropskoj uniji za javne terminale.</w:t>
            </w:r>
          </w:p>
        </w:tc>
      </w:tr>
      <w:tr w:rsidR="00F431BE" w:rsidRPr="00603D80" w14:paraId="7E6625AE"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218D15B7" w14:textId="3A57D0C5" w:rsidR="00F431BE" w:rsidRPr="00603D80" w:rsidRDefault="002521C7" w:rsidP="00A3701E">
            <w:pPr>
              <w:spacing w:after="160" w:line="278" w:lineRule="auto"/>
              <w:rPr>
                <w:sz w:val="20"/>
                <w:szCs w:val="22"/>
              </w:rPr>
            </w:pPr>
            <w:r w:rsidRPr="00603D80">
              <w:rPr>
                <w:sz w:val="20"/>
                <w:szCs w:val="22"/>
              </w:rPr>
              <w:lastRenderedPageBreak/>
              <w:t>Dugoročna mera</w:t>
            </w:r>
          </w:p>
        </w:tc>
        <w:tc>
          <w:tcPr>
            <w:tcW w:w="4056" w:type="dxa"/>
            <w:hideMark/>
          </w:tcPr>
          <w:p w14:paraId="3C86D749" w14:textId="64D9B68F" w:rsidR="00F431BE" w:rsidRPr="00603D80" w:rsidRDefault="00E5790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Funkcije ili uređaji zasnovani na proširenoj stvarnosti (AR): </w:t>
            </w:r>
            <w:r w:rsidRPr="00603D80">
              <w:rPr>
                <w:sz w:val="20"/>
                <w:szCs w:val="22"/>
              </w:rPr>
              <w:t xml:space="preserve">Uvesti AR rešenja za unapređenje pristupačnosti – na primer, AR aplikaciju ili uređaj koji, kada se usmeri ka eksponatu, pruža dodatne informacije u pristupačnim formatima. Kreativna mogućnost su AR naočare koje prikazuju titlove u realnom vremenu ili </w:t>
            </w:r>
            <w:proofErr w:type="spellStart"/>
            <w:r w:rsidRPr="00603D80">
              <w:rPr>
                <w:sz w:val="20"/>
                <w:szCs w:val="22"/>
              </w:rPr>
              <w:t>avatara</w:t>
            </w:r>
            <w:proofErr w:type="spellEnd"/>
            <w:r w:rsidRPr="00603D80">
              <w:rPr>
                <w:sz w:val="20"/>
                <w:szCs w:val="22"/>
              </w:rPr>
              <w:t xml:space="preserve"> koji koristi znakovni jezik. Na ovaj način se različite prepreke prevazilaze primenom AR tehnologije, bez potrebe za fizičkim izmenama prostora ili angažovanjem dodatnog osoblja.</w:t>
            </w:r>
          </w:p>
        </w:tc>
        <w:tc>
          <w:tcPr>
            <w:tcW w:w="1626" w:type="dxa"/>
            <w:hideMark/>
          </w:tcPr>
          <w:p w14:paraId="1BFDE224" w14:textId="27607992" w:rsidR="00F431BE" w:rsidRPr="00603D80" w:rsidRDefault="00E57903"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E57903">
              <w:rPr>
                <w:sz w:val="20"/>
                <w:szCs w:val="22"/>
              </w:rPr>
              <w:t>Veoma visoki – AR naočare za prikaz titlova u realnom vremenu veoma su skupe. Mobilna AR rešenja su pristupačnija i jeftinija, ali pružaju manje upečatljivo i manje interaktivno iskustvo.</w:t>
            </w:r>
          </w:p>
        </w:tc>
        <w:tc>
          <w:tcPr>
            <w:tcW w:w="3363" w:type="dxa"/>
            <w:hideMark/>
          </w:tcPr>
          <w:p w14:paraId="75D931A7" w14:textId="18FC4C3B" w:rsidR="00F431BE" w:rsidRPr="00603D80" w:rsidRDefault="00E5790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Primena ove tehnologije među korisnicima još uvek nije široko rasprostranjena – mali broj posetilaca poseduje sopstvene AR naočare. Obezbeđivanje takvih uređaja za posetioce je skupo, a zahteva i redovno održavanje i čišćenje. Korišćenje AR funkcija putem mobilnog telefona podrazumeva da posetioci duže vreme drže telefone usmerene ka eksponatima, što nekim korisnicima može biti nepraktično ili neudobno.</w:t>
            </w:r>
          </w:p>
        </w:tc>
        <w:tc>
          <w:tcPr>
            <w:tcW w:w="2268" w:type="dxa"/>
            <w:hideMark/>
          </w:tcPr>
          <w:p w14:paraId="2852C4D0" w14:textId="7427C1C1" w:rsidR="00F431BE" w:rsidRPr="00603D80" w:rsidRDefault="00E57903"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Visoki – razvoj AR funkcionalnosti može lako premašiti 20.000 evra. Same AR naočare koštaju nekoliko hiljada evra po uređaju, iako se očekuje da će njihove cene u budućnosti opadati.</w:t>
            </w:r>
          </w:p>
        </w:tc>
        <w:tc>
          <w:tcPr>
            <w:tcW w:w="3402" w:type="dxa"/>
            <w:hideMark/>
          </w:tcPr>
          <w:p w14:paraId="0A551DD5" w14:textId="0DDF1F71" w:rsidR="00F431BE" w:rsidRPr="00603D80" w:rsidRDefault="00E57903"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Nema izmena samog lokaliteta ili prostora, što predstavlja značajnu prednost. Glavni aspekti na koje treba obratiti pažnju odnose se na bezbednost posetilaca (osobe koje hodaju gledajući u telefone ili AR naočare i dalje moraju voditi računa o kretanju i preprekama u prostoru, pa je preporučljivo koristiti AR sadržaje na mestima </w:t>
            </w:r>
            <w:proofErr w:type="spellStart"/>
            <w:r w:rsidRPr="00603D80">
              <w:rPr>
                <w:sz w:val="20"/>
                <w:szCs w:val="22"/>
              </w:rPr>
              <w:t>predviđenim</w:t>
            </w:r>
            <w:proofErr w:type="spellEnd"/>
            <w:r w:rsidRPr="00603D80">
              <w:rPr>
                <w:sz w:val="20"/>
                <w:szCs w:val="22"/>
              </w:rPr>
              <w:t xml:space="preserve"> za zaustavljanje i razgledanje). Takođe, svaki uređaj koji se pozajmljuje posetiocima (poput AR naočara) zahteva iste procedure rukovanja, održavanja i higijene kao i druga elektronska oprema namenjena javnoj upotrebi.</w:t>
            </w:r>
          </w:p>
        </w:tc>
      </w:tr>
      <w:tr w:rsidR="00F431BE" w:rsidRPr="00603D80" w14:paraId="06BDB383"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2FC071FB" w14:textId="66C1F1E5" w:rsidR="00F431BE" w:rsidRPr="00603D80" w:rsidRDefault="002521C7" w:rsidP="00A3701E">
            <w:pPr>
              <w:spacing w:after="160" w:line="278" w:lineRule="auto"/>
              <w:rPr>
                <w:sz w:val="20"/>
                <w:szCs w:val="22"/>
              </w:rPr>
            </w:pPr>
            <w:r w:rsidRPr="00603D80">
              <w:rPr>
                <w:sz w:val="20"/>
                <w:szCs w:val="22"/>
              </w:rPr>
              <w:t>Dugoročna mera</w:t>
            </w:r>
          </w:p>
        </w:tc>
        <w:tc>
          <w:tcPr>
            <w:tcW w:w="4056" w:type="dxa"/>
            <w:hideMark/>
          </w:tcPr>
          <w:p w14:paraId="04E18813" w14:textId="28FB1869" w:rsidR="00F431BE" w:rsidRPr="00603D80" w:rsidRDefault="00C7059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VR sadržaji na licu mesta za nepristupačne delove lokaliteta: </w:t>
            </w:r>
            <w:r w:rsidRPr="00603D80">
              <w:rPr>
                <w:sz w:val="20"/>
                <w:szCs w:val="22"/>
              </w:rPr>
              <w:t>Postaviti VR stanicu koja omogućava posetiocima sa otežanom pokretljivošću da virtuelno dožive delove prostora kojima je fizički teško pristupiti. Na primer, VR obilazak uskog stepeništa kule i pogled sa njenog vrha. Na taj način prevazilazi se problem uskraćenosti za ključne sadržaje i iskustva zbog fizičkih ograničenja prostora.</w:t>
            </w:r>
          </w:p>
        </w:tc>
        <w:tc>
          <w:tcPr>
            <w:tcW w:w="1626" w:type="dxa"/>
            <w:hideMark/>
          </w:tcPr>
          <w:p w14:paraId="5B2DE4DE" w14:textId="2B868A9B" w:rsidR="00F431BE" w:rsidRPr="00603D80" w:rsidRDefault="00C70591"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Visoki – podrazumeva izradu VR sadržaja i nabavku VR opreme. Takođe je potrebno obezbediti osoblje koje će pomagati korisnicima koji </w:t>
            </w:r>
            <w:r w:rsidRPr="00603D80">
              <w:rPr>
                <w:sz w:val="20"/>
                <w:szCs w:val="22"/>
              </w:rPr>
              <w:lastRenderedPageBreak/>
              <w:t>nisu upoznati sa korišćenjem VR tehnologije.</w:t>
            </w:r>
          </w:p>
        </w:tc>
        <w:tc>
          <w:tcPr>
            <w:tcW w:w="3363" w:type="dxa"/>
            <w:hideMark/>
          </w:tcPr>
          <w:p w14:paraId="0AB1F9AF" w14:textId="29F4762A" w:rsidR="00F431BE" w:rsidRPr="00603D80" w:rsidRDefault="00C70591"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Izrada sadržaja može biti veoma složena (na primer, kvalitetna VR rekonstrukcija gornjih spratova stare tvrđave može zahtevati profesionalno 3D skeniranje i modelovanje). Korišćenje VR tehnologije kod pojedinih korisnika može izazvati mučninu ili nelagodnost, zbog čega iskustva treba da budu kratka ili pažljivo osmišljena. Oprema takođe </w:t>
            </w:r>
            <w:r w:rsidRPr="00603D80">
              <w:rPr>
                <w:sz w:val="20"/>
                <w:szCs w:val="22"/>
              </w:rPr>
              <w:lastRenderedPageBreak/>
              <w:t>zahteva redovno čišćenje i održavanje.</w:t>
            </w:r>
          </w:p>
        </w:tc>
        <w:tc>
          <w:tcPr>
            <w:tcW w:w="2268" w:type="dxa"/>
            <w:hideMark/>
          </w:tcPr>
          <w:p w14:paraId="68C46AAA" w14:textId="729A20D2" w:rsidR="00F431BE" w:rsidRPr="00603D80" w:rsidRDefault="00C70591"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Visoki – kvalitetan VR sistem može koštati između 1.000 i 3.000 evra. Izrada sadržaja može varirati od nekoliko hiljada do više desetina hiljada evra (posebno ukoliko se razvija potpuno interaktivno 3D okruženje).</w:t>
            </w:r>
          </w:p>
        </w:tc>
        <w:tc>
          <w:tcPr>
            <w:tcW w:w="3402" w:type="dxa"/>
            <w:hideMark/>
          </w:tcPr>
          <w:p w14:paraId="123BF7C8" w14:textId="77777777" w:rsidR="00C70591" w:rsidRPr="00C70591" w:rsidRDefault="00C70591" w:rsidP="00C7059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C70591">
              <w:rPr>
                <w:sz w:val="20"/>
                <w:szCs w:val="22"/>
              </w:rPr>
              <w:t xml:space="preserve">Nisu potrebne izmene na objektu ili lokalitetu – zapravo, ovakva rešenja se često predlažu upravo kada bi unapređenje fizičke pristupačnosti zahtevalo previše </w:t>
            </w:r>
            <w:proofErr w:type="spellStart"/>
            <w:r w:rsidRPr="00C70591">
              <w:rPr>
                <w:sz w:val="20"/>
                <w:szCs w:val="22"/>
              </w:rPr>
              <w:t>invazivne</w:t>
            </w:r>
            <w:proofErr w:type="spellEnd"/>
            <w:r w:rsidRPr="00C70591">
              <w:rPr>
                <w:sz w:val="20"/>
                <w:szCs w:val="22"/>
              </w:rPr>
              <w:t xml:space="preserve"> intervencije. Potrebno je jedino obezbediti odgovarajući prostor u kojem posetioci mogu bezbedno sedeti i koristiti VR opremu. Ovakav pristup ne bi trebalo da zameni dalje unapređenje fizičke pristupačnosti </w:t>
            </w:r>
            <w:r w:rsidRPr="00C70591">
              <w:rPr>
                <w:sz w:val="20"/>
                <w:szCs w:val="22"/>
              </w:rPr>
              <w:lastRenderedPageBreak/>
              <w:t>tamo gde je to moguće, već da predstavlja kvalitetnu dopunu postojećim rešenjima.</w:t>
            </w:r>
          </w:p>
          <w:p w14:paraId="523CEF85" w14:textId="1D6A4DEB" w:rsidR="00F431BE" w:rsidRPr="00603D80" w:rsidRDefault="00F431BE"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w:t>
            </w:r>
          </w:p>
        </w:tc>
      </w:tr>
    </w:tbl>
    <w:p w14:paraId="369C552C" w14:textId="297D107F" w:rsidR="00F431BE" w:rsidRPr="00603D80" w:rsidRDefault="00C70591">
      <w:pPr>
        <w:pStyle w:val="Heading1"/>
        <w:numPr>
          <w:ilvl w:val="0"/>
          <w:numId w:val="1"/>
        </w:numPr>
        <w:rPr>
          <w:lang w:val="sr-Latn-RS"/>
        </w:rPr>
      </w:pPr>
      <w:bookmarkStart w:id="7" w:name="_Toc229658610"/>
      <w:proofErr w:type="spellStart"/>
      <w:r w:rsidRPr="00603D80">
        <w:rPr>
          <w:lang w:val="sr-Latn-RS"/>
        </w:rPr>
        <w:lastRenderedPageBreak/>
        <w:t>Inkluzivne</w:t>
      </w:r>
      <w:proofErr w:type="spellEnd"/>
      <w:r w:rsidRPr="00603D80">
        <w:rPr>
          <w:lang w:val="sr-Latn-RS"/>
        </w:rPr>
        <w:t xml:space="preserve"> izložbene postavke</w:t>
      </w:r>
      <w:bookmarkEnd w:id="7"/>
    </w:p>
    <w:tbl>
      <w:tblPr>
        <w:tblStyle w:val="GridTable1Light"/>
        <w:tblW w:w="15451" w:type="dxa"/>
        <w:tblInd w:w="-714" w:type="dxa"/>
        <w:tblLook w:val="04A0" w:firstRow="1" w:lastRow="0" w:firstColumn="1" w:lastColumn="0" w:noHBand="0" w:noVBand="1"/>
      </w:tblPr>
      <w:tblGrid>
        <w:gridCol w:w="1116"/>
        <w:gridCol w:w="3874"/>
        <w:gridCol w:w="1771"/>
        <w:gridCol w:w="3218"/>
        <w:gridCol w:w="2206"/>
        <w:gridCol w:w="3266"/>
      </w:tblGrid>
      <w:tr w:rsidR="00C70591" w:rsidRPr="00603D80" w14:paraId="5D0AD4E0" w14:textId="77777777" w:rsidTr="00A3701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6" w:type="dxa"/>
            <w:hideMark/>
          </w:tcPr>
          <w:p w14:paraId="267C55BF" w14:textId="6D9DDB6D" w:rsidR="00C70591" w:rsidRPr="00603D80" w:rsidRDefault="00C70591" w:rsidP="00C70591">
            <w:pPr>
              <w:spacing w:after="160" w:line="278" w:lineRule="auto"/>
              <w:jc w:val="left"/>
              <w:rPr>
                <w:sz w:val="20"/>
                <w:szCs w:val="22"/>
              </w:rPr>
            </w:pPr>
            <w:r w:rsidRPr="00603D80">
              <w:rPr>
                <w:sz w:val="20"/>
                <w:szCs w:val="22"/>
              </w:rPr>
              <w:t xml:space="preserve">Vrsta </w:t>
            </w:r>
          </w:p>
        </w:tc>
        <w:tc>
          <w:tcPr>
            <w:tcW w:w="4056" w:type="dxa"/>
            <w:hideMark/>
          </w:tcPr>
          <w:p w14:paraId="0AF25549" w14:textId="4E14952F" w:rsidR="00C70591" w:rsidRPr="00603D80" w:rsidRDefault="00C70591" w:rsidP="00C70591">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2"/>
              </w:rPr>
            </w:pPr>
            <w:r w:rsidRPr="00603D80">
              <w:rPr>
                <w:sz w:val="20"/>
                <w:szCs w:val="22"/>
              </w:rPr>
              <w:t>Rešenje i opis (problem koji se rešava)</w:t>
            </w:r>
          </w:p>
        </w:tc>
        <w:tc>
          <w:tcPr>
            <w:tcW w:w="1626" w:type="dxa"/>
            <w:hideMark/>
          </w:tcPr>
          <w:p w14:paraId="0DBE7D48" w14:textId="12853B80" w:rsidR="00C70591" w:rsidRPr="00603D80" w:rsidRDefault="00C70591" w:rsidP="00C70591">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Težina implementacije</w:t>
            </w:r>
          </w:p>
        </w:tc>
        <w:tc>
          <w:tcPr>
            <w:tcW w:w="3363" w:type="dxa"/>
            <w:hideMark/>
          </w:tcPr>
          <w:p w14:paraId="5FD8E9A1" w14:textId="1CC4BF17" w:rsidR="00C70591" w:rsidRPr="00603D80" w:rsidRDefault="00C70591" w:rsidP="00C70591">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Prepreke / ograničenja u implementaciji</w:t>
            </w:r>
          </w:p>
        </w:tc>
        <w:tc>
          <w:tcPr>
            <w:tcW w:w="2268" w:type="dxa"/>
            <w:hideMark/>
          </w:tcPr>
          <w:p w14:paraId="1F87A15A" w14:textId="30B42625" w:rsidR="00C70591" w:rsidRPr="00603D80" w:rsidRDefault="00C70591" w:rsidP="00C70591">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Trošak (Procena)</w:t>
            </w:r>
          </w:p>
        </w:tc>
        <w:tc>
          <w:tcPr>
            <w:tcW w:w="3402" w:type="dxa"/>
            <w:hideMark/>
          </w:tcPr>
          <w:p w14:paraId="3145C7B2" w14:textId="3F533039" w:rsidR="00C70591" w:rsidRPr="00603D80" w:rsidRDefault="00C70591" w:rsidP="00C70591">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rPr>
            </w:pPr>
            <w:r w:rsidRPr="00603D80">
              <w:rPr>
                <w:sz w:val="20"/>
                <w:szCs w:val="22"/>
              </w:rPr>
              <w:t>Regulatorna pitanja / pitanja zaštite kulturno-istorijskog nasleđa</w:t>
            </w:r>
          </w:p>
        </w:tc>
      </w:tr>
      <w:tr w:rsidR="00F431BE" w:rsidRPr="00603D80" w14:paraId="6DBB9186"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03956DB8" w14:textId="5921B5FC" w:rsidR="00F431BE" w:rsidRPr="00603D80" w:rsidRDefault="00C70591" w:rsidP="00A3701E">
            <w:pPr>
              <w:spacing w:after="160" w:line="278" w:lineRule="auto"/>
              <w:rPr>
                <w:sz w:val="20"/>
                <w:szCs w:val="22"/>
              </w:rPr>
            </w:pPr>
            <w:r w:rsidRPr="00603D80">
              <w:rPr>
                <w:sz w:val="20"/>
                <w:szCs w:val="22"/>
              </w:rPr>
              <w:t>Brza mera</w:t>
            </w:r>
          </w:p>
        </w:tc>
        <w:tc>
          <w:tcPr>
            <w:tcW w:w="4056" w:type="dxa"/>
            <w:hideMark/>
          </w:tcPr>
          <w:p w14:paraId="169EE53E" w14:textId="72E8821F" w:rsidR="00F431BE" w:rsidRPr="00603D80" w:rsidRDefault="00713326"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Dodavanje taktilnih replika ili predmeta koje je dozvoljeno dodirivati u okviru izložbi: </w:t>
            </w:r>
            <w:r w:rsidRPr="00603D80">
              <w:rPr>
                <w:sz w:val="20"/>
                <w:szCs w:val="22"/>
              </w:rPr>
              <w:t>Obezbediti repliku ili uzorak predmeta koji posetioci mogu dodirnuti kod eksponata za koje važi pravilo „ne dodirivati“. Na taj način prevazilazi se problem isključenosti slepih i slabovidih osoba, kao i posetilaca koji informacije i iskustva najbolje usvajaju putem dodira, u situacijama kada ništa nije dostupno za taktilno istraživanje.</w:t>
            </w:r>
          </w:p>
        </w:tc>
        <w:tc>
          <w:tcPr>
            <w:tcW w:w="1626" w:type="dxa"/>
            <w:hideMark/>
          </w:tcPr>
          <w:p w14:paraId="68CD343E" w14:textId="283F2C1A" w:rsidR="00F431BE" w:rsidRPr="00603D80" w:rsidRDefault="00713326"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Lako do umereno – nabavka ili izrada replike zahteva određeno planiranje i pripremu. Takođe je potrebno osmisliti odgovarajući način njenog izlaganja i korišćenja.</w:t>
            </w:r>
          </w:p>
        </w:tc>
        <w:tc>
          <w:tcPr>
            <w:tcW w:w="3363" w:type="dxa"/>
            <w:hideMark/>
          </w:tcPr>
          <w:p w14:paraId="235A1B9F" w14:textId="5F2A9C6E" w:rsidR="00F431BE" w:rsidRPr="00603D80" w:rsidRDefault="00713326"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Potrebno je jasno označiti repliku kako ne bi bila pomešana sa originalnim eksponatom; replika mora biti izdržljiva i bezbedna za korišćenje (bez oštrih ivica i izrađena od netoksičnih materijala). Takođe, za pojedine predmete ne postoje očigledna rešenja za izradu replika, pa može biti potrebno pronaći kreativne alternative ili </w:t>
            </w:r>
            <w:proofErr w:type="spellStart"/>
            <w:r w:rsidRPr="00603D80">
              <w:rPr>
                <w:sz w:val="20"/>
                <w:szCs w:val="22"/>
              </w:rPr>
              <w:t>zamenske</w:t>
            </w:r>
            <w:proofErr w:type="spellEnd"/>
            <w:r w:rsidRPr="00603D80">
              <w:rPr>
                <w:sz w:val="20"/>
                <w:szCs w:val="22"/>
              </w:rPr>
              <w:t xml:space="preserve"> prikaze. Važno je i redovno čišćenje predmeta, s obzirom na to da će ih dodirivati veliki broj posetilaca.</w:t>
            </w:r>
          </w:p>
        </w:tc>
        <w:tc>
          <w:tcPr>
            <w:tcW w:w="2268" w:type="dxa"/>
            <w:hideMark/>
          </w:tcPr>
          <w:p w14:paraId="52E26838" w14:textId="6827680E" w:rsidR="00F431BE" w:rsidRPr="00603D80" w:rsidRDefault="00713326"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Niski do umereni – manje 3D replike ili odlivci mogu koštati nekoliko stotina evra po komadu. Jednostavniji predmeti namenjeni dodiru mogu biti i znatno jeftiniji. Preporučljivo je da se u početku prioritet da manjem broju ključnih eksponata za koje će se izraditi replike.</w:t>
            </w:r>
          </w:p>
        </w:tc>
        <w:tc>
          <w:tcPr>
            <w:tcW w:w="3402" w:type="dxa"/>
            <w:hideMark/>
          </w:tcPr>
          <w:p w14:paraId="52C514CB" w14:textId="1D1F09CA" w:rsidR="00F431BE" w:rsidRPr="00603D80" w:rsidRDefault="00713326"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problema sa zaštitom nasleđa sve dok originalni eksponat ostaje netaknut. Potrebno je pažljivo osmisliti način predstavljanja replike – ukoliko se postavlja u okviru izložbene postavke, treba koristiti nosače ili elemente koji neće oštetiti originalne vitrine ili postojeću postavku. Uglavnom ne postoje posebne regulatorne prepreke. Važno je jedino izbegavati korišćenje zaštićenih originalnih artefakata kao predmeta namenjenih dodiru.</w:t>
            </w:r>
          </w:p>
        </w:tc>
      </w:tr>
      <w:tr w:rsidR="00F431BE" w:rsidRPr="00603D80" w14:paraId="1F455A90"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4FCAC374" w14:textId="487F0610" w:rsidR="00F431BE" w:rsidRPr="00603D80" w:rsidRDefault="00C70591" w:rsidP="00A3701E">
            <w:pPr>
              <w:spacing w:after="160" w:line="278" w:lineRule="auto"/>
              <w:rPr>
                <w:sz w:val="20"/>
                <w:szCs w:val="22"/>
              </w:rPr>
            </w:pPr>
            <w:r w:rsidRPr="00603D80">
              <w:rPr>
                <w:sz w:val="20"/>
                <w:szCs w:val="22"/>
              </w:rPr>
              <w:t>Brza mera</w:t>
            </w:r>
          </w:p>
        </w:tc>
        <w:tc>
          <w:tcPr>
            <w:tcW w:w="4056" w:type="dxa"/>
            <w:hideMark/>
          </w:tcPr>
          <w:p w14:paraId="30B92A0F" w14:textId="1D0A74CE" w:rsidR="00F431BE" w:rsidRPr="00603D80" w:rsidRDefault="00713326"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Uvođenje audio ili mirisnih elemenata radi obogaćivanja izložbe: </w:t>
            </w:r>
            <w:r w:rsidRPr="00603D80">
              <w:rPr>
                <w:sz w:val="20"/>
                <w:szCs w:val="22"/>
              </w:rPr>
              <w:t xml:space="preserve">Kod izložbi koje se trenutno oslanjaju isključivo na vizuelni sadržaj ili tekst, moguće je dodati prateći </w:t>
            </w:r>
            <w:r w:rsidRPr="00603D80">
              <w:rPr>
                <w:sz w:val="20"/>
                <w:szCs w:val="22"/>
              </w:rPr>
              <w:lastRenderedPageBreak/>
              <w:t xml:space="preserve">audio zapis (ambijentalne zvuke, naraciju ili komentare) ili mirise povezane sa temom izložbe. Na primer, izložba o staroj pekari može sadržati miris hleba, dok izložba o prašumi može reprodukovati zvuke džungle. Na taj način prevazilazi se ograničenje izložbi koje angažuju samo jedno čulo, čime iskustvo postaje </w:t>
            </w:r>
            <w:proofErr w:type="spellStart"/>
            <w:r w:rsidRPr="00603D80">
              <w:rPr>
                <w:sz w:val="20"/>
                <w:szCs w:val="22"/>
              </w:rPr>
              <w:t>inkluzivnije</w:t>
            </w:r>
            <w:proofErr w:type="spellEnd"/>
            <w:r w:rsidRPr="00603D80">
              <w:rPr>
                <w:sz w:val="20"/>
                <w:szCs w:val="22"/>
              </w:rPr>
              <w:t xml:space="preserve"> i upečatljivije za različite grupe posetilaca.</w:t>
            </w:r>
          </w:p>
        </w:tc>
        <w:tc>
          <w:tcPr>
            <w:tcW w:w="1626" w:type="dxa"/>
            <w:hideMark/>
          </w:tcPr>
          <w:p w14:paraId="4A8F5106" w14:textId="37CFA82D" w:rsidR="00F431BE" w:rsidRPr="00603D80" w:rsidRDefault="00713326"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Lako – dovoljno je dodati manji audio uređaj ili </w:t>
            </w:r>
            <w:proofErr w:type="spellStart"/>
            <w:r w:rsidRPr="00603D80">
              <w:rPr>
                <w:sz w:val="20"/>
                <w:szCs w:val="22"/>
              </w:rPr>
              <w:t>difuzer</w:t>
            </w:r>
            <w:proofErr w:type="spellEnd"/>
            <w:r w:rsidRPr="00603D80">
              <w:rPr>
                <w:sz w:val="20"/>
                <w:szCs w:val="22"/>
              </w:rPr>
              <w:t xml:space="preserve"> za mirise. </w:t>
            </w:r>
            <w:r w:rsidRPr="00603D80">
              <w:rPr>
                <w:sz w:val="20"/>
                <w:szCs w:val="22"/>
              </w:rPr>
              <w:lastRenderedPageBreak/>
              <w:t>Najzahtevniji deo odnosi se na osmišljavanje, nabavku ili izradu odgovarajućih zvučnih i mirisnih sadržaja.</w:t>
            </w:r>
          </w:p>
        </w:tc>
        <w:tc>
          <w:tcPr>
            <w:tcW w:w="3363" w:type="dxa"/>
            <w:hideMark/>
          </w:tcPr>
          <w:p w14:paraId="77242945" w14:textId="65ECB196" w:rsidR="00F431BE" w:rsidRPr="00603D80" w:rsidRDefault="00713326"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Potrebno je pažljivo podesiti intenzitet i način korišćenja ovih elemenata – zvuk ne bi trebalo da se širi u druge delove prostora </w:t>
            </w:r>
            <w:r w:rsidRPr="00603D80">
              <w:rPr>
                <w:sz w:val="20"/>
                <w:szCs w:val="22"/>
              </w:rPr>
              <w:lastRenderedPageBreak/>
              <w:t>(preporučuje se upotreba usmerenih zvučnika ili slušalica), dok mirisi ne smeju biti previše intenzivni niti izazivati alergijske reakcije (važno je obezbediti informacije za osobe osetljive na mirise). Takođe, deo posetilaca može ovakav pristup doživeti kao neozbiljan ili suvišan ukoliko je preterano naglašen, pa je najbolje da audio i mirisni efekti budu smisleno povezani sa sadržajem izložbe. Oprema za raspršivanje mirisa zahteva redovno dopunjavanje i čišćenje kako bi se sprečilo zadržavanje neprijatnih mirisa u prostoru.</w:t>
            </w:r>
          </w:p>
        </w:tc>
        <w:tc>
          <w:tcPr>
            <w:tcW w:w="2268" w:type="dxa"/>
            <w:hideMark/>
          </w:tcPr>
          <w:p w14:paraId="415030F4" w14:textId="173E3820" w:rsidR="00F431BE" w:rsidRPr="00603D80" w:rsidRDefault="00713326"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Niski – osnovni zvučnik i MP3 uređaj mogu koštati oko 100 evra. Zvučni zapisi bez </w:t>
            </w:r>
            <w:r w:rsidRPr="00603D80">
              <w:rPr>
                <w:sz w:val="20"/>
                <w:szCs w:val="22"/>
              </w:rPr>
              <w:lastRenderedPageBreak/>
              <w:t xml:space="preserve">autorskih ograničenja mogu biti besplatni ili veoma jeftini. Uređaji za raspršivanje mirisa razlikuju se po ceni, ali manji </w:t>
            </w:r>
            <w:proofErr w:type="spellStart"/>
            <w:r w:rsidRPr="00603D80">
              <w:rPr>
                <w:sz w:val="20"/>
                <w:szCs w:val="22"/>
              </w:rPr>
              <w:t>difuzeri</w:t>
            </w:r>
            <w:proofErr w:type="spellEnd"/>
            <w:r w:rsidRPr="00603D80">
              <w:rPr>
                <w:sz w:val="20"/>
                <w:szCs w:val="22"/>
              </w:rPr>
              <w:t xml:space="preserve"> mogu koštati oko 50 evra, dok dopune ili mirisna ulja uglavnom iznose oko 10–20 evra mesečno po uređaju.</w:t>
            </w:r>
          </w:p>
        </w:tc>
        <w:tc>
          <w:tcPr>
            <w:tcW w:w="3402" w:type="dxa"/>
            <w:hideMark/>
          </w:tcPr>
          <w:p w14:paraId="3C72E844" w14:textId="2FBFED42" w:rsidR="00F431BE" w:rsidRPr="00603D80" w:rsidRDefault="00713326"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Nema većih prepreka ili problema. Upotreba zvuka i mirisa uglavnom nije u suprotnosti sa pravilima zaštite nasleđa, pod uslovom da se uređaji </w:t>
            </w:r>
            <w:r w:rsidRPr="00603D80">
              <w:rPr>
                <w:sz w:val="20"/>
                <w:szCs w:val="22"/>
              </w:rPr>
              <w:lastRenderedPageBreak/>
              <w:t xml:space="preserve">postavljaju bez destruktivnih intervencija u prostoru. Potrebno je voditi računa o protivpožarnoj bezbednosti prilikom korišćenja </w:t>
            </w:r>
            <w:proofErr w:type="spellStart"/>
            <w:r w:rsidRPr="00603D80">
              <w:rPr>
                <w:sz w:val="20"/>
                <w:szCs w:val="22"/>
              </w:rPr>
              <w:t>difuzera</w:t>
            </w:r>
            <w:proofErr w:type="spellEnd"/>
            <w:r w:rsidRPr="00603D80">
              <w:rPr>
                <w:sz w:val="20"/>
                <w:szCs w:val="22"/>
              </w:rPr>
              <w:t xml:space="preserve"> za mirise. Takođe, važno je obezbediti odgovarajuću ventilaciju kako bi se mirisi zadržavali samo privremeno i ne bi prodirali u eksponate ili ostajali trajno prisutni u prostoru.</w:t>
            </w:r>
          </w:p>
        </w:tc>
      </w:tr>
      <w:tr w:rsidR="00F431BE" w:rsidRPr="00603D80" w14:paraId="3A782E86"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42B00255" w14:textId="6A32F309" w:rsidR="00F431BE" w:rsidRPr="00603D80" w:rsidRDefault="00C70591" w:rsidP="00A3701E">
            <w:pPr>
              <w:spacing w:after="160" w:line="278" w:lineRule="auto"/>
              <w:rPr>
                <w:sz w:val="20"/>
                <w:szCs w:val="22"/>
              </w:rPr>
            </w:pPr>
            <w:r w:rsidRPr="00603D80">
              <w:rPr>
                <w:sz w:val="20"/>
                <w:szCs w:val="22"/>
              </w:rPr>
              <w:lastRenderedPageBreak/>
              <w:t>Brza mera</w:t>
            </w:r>
          </w:p>
        </w:tc>
        <w:tc>
          <w:tcPr>
            <w:tcW w:w="4056" w:type="dxa"/>
            <w:hideMark/>
          </w:tcPr>
          <w:p w14:paraId="75563D4F" w14:textId="5FD1E329" w:rsidR="00F431BE" w:rsidRPr="00603D80" w:rsidRDefault="00713326" w:rsidP="00713326">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Privremena prilagođavanja radi pristupačnijeg razgledanja: </w:t>
            </w:r>
            <w:r w:rsidRPr="00603D80">
              <w:rPr>
                <w:sz w:val="20"/>
                <w:szCs w:val="22"/>
              </w:rPr>
              <w:t>Uvesti jednostavne izmene koje omogućavaju bolju vidljivost ili dostupnost eksponata – na primer, obezbediti prenosivi periskop ili ogledalo kako bi osobe koje koriste invalidska kolica mogle da vide sadržaj visokih vitrina. Na taj način prevazilazi se problem eksponata koji su postavljeni van ugodnog ili pristupačnog vidnog polja za pojedine posetioce.</w:t>
            </w:r>
          </w:p>
        </w:tc>
        <w:tc>
          <w:tcPr>
            <w:tcW w:w="1626" w:type="dxa"/>
            <w:hideMark/>
          </w:tcPr>
          <w:p w14:paraId="087AF604" w14:textId="05DA2019" w:rsidR="00F431BE" w:rsidRPr="00603D80" w:rsidRDefault="00713326"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 xml:space="preserve">Lako – periskopi se mogu kupiti gotovi ili izraditi po meri, dok se ogledala mogu postaviti na </w:t>
            </w:r>
            <w:proofErr w:type="spellStart"/>
            <w:r w:rsidRPr="00603D80">
              <w:rPr>
                <w:sz w:val="20"/>
                <w:szCs w:val="22"/>
              </w:rPr>
              <w:t>podesive</w:t>
            </w:r>
            <w:proofErr w:type="spellEnd"/>
            <w:r w:rsidRPr="00603D80">
              <w:rPr>
                <w:sz w:val="20"/>
                <w:szCs w:val="22"/>
              </w:rPr>
              <w:t xml:space="preserve"> nosače ili stalke.</w:t>
            </w:r>
          </w:p>
        </w:tc>
        <w:tc>
          <w:tcPr>
            <w:tcW w:w="3363" w:type="dxa"/>
            <w:hideMark/>
          </w:tcPr>
          <w:p w14:paraId="703CA3BC" w14:textId="2EE99C78" w:rsidR="00F431BE" w:rsidRPr="00603D80" w:rsidRDefault="00713326"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Ova pomoćna sredstva mogu zahtevati asistenciju osoblja radi bezbednog korišćenja (posebno ukoliko se koriste stepenic</w:t>
            </w:r>
            <w:r w:rsidR="00466C48" w:rsidRPr="00603D80">
              <w:rPr>
                <w:sz w:val="20"/>
                <w:szCs w:val="22"/>
              </w:rPr>
              <w:t>e</w:t>
            </w:r>
            <w:r w:rsidRPr="00603D80">
              <w:rPr>
                <w:sz w:val="20"/>
                <w:szCs w:val="22"/>
              </w:rPr>
              <w:t xml:space="preserve"> ili platforme, kako bi se sprečili padovi). Periskope i ogledala potrebno je redovno čistiti kako bi bili funkcionalni. Takođe, važno je da njihova dostupnost bude jasno naznačena putem signalizacije ili da ih osoblje proaktivno nudi </w:t>
            </w:r>
            <w:r w:rsidRPr="00603D80">
              <w:rPr>
                <w:sz w:val="20"/>
                <w:szCs w:val="22"/>
              </w:rPr>
              <w:lastRenderedPageBreak/>
              <w:t>posetiocima kojima mogu biti potrebni.</w:t>
            </w:r>
          </w:p>
        </w:tc>
        <w:tc>
          <w:tcPr>
            <w:tcW w:w="2268" w:type="dxa"/>
            <w:hideMark/>
          </w:tcPr>
          <w:p w14:paraId="61624A8C" w14:textId="2D62EF01" w:rsidR="00F431BE" w:rsidRPr="00603D80" w:rsidRDefault="00466C48"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Veoma niski – jednostavan periskop može koštati manje od 20 evra, dok kvalitetniji i izdržljiviji optički uređaji mogu koštati oko 100 evra. Kvalitetno </w:t>
            </w:r>
            <w:proofErr w:type="spellStart"/>
            <w:r w:rsidRPr="00603D80">
              <w:rPr>
                <w:sz w:val="20"/>
                <w:szCs w:val="22"/>
              </w:rPr>
              <w:t>širokougaono</w:t>
            </w:r>
            <w:proofErr w:type="spellEnd"/>
            <w:r w:rsidRPr="00603D80">
              <w:rPr>
                <w:sz w:val="20"/>
                <w:szCs w:val="22"/>
              </w:rPr>
              <w:t xml:space="preserve"> ogledalo sa stalkom može koštati između 100 i 200 evra.</w:t>
            </w:r>
          </w:p>
        </w:tc>
        <w:tc>
          <w:tcPr>
            <w:tcW w:w="3402" w:type="dxa"/>
            <w:hideMark/>
          </w:tcPr>
          <w:p w14:paraId="12D2C264" w14:textId="39C56D40" w:rsidR="00F431BE" w:rsidRPr="00603D80" w:rsidRDefault="00466C48"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466C48">
              <w:rPr>
                <w:sz w:val="20"/>
                <w:szCs w:val="22"/>
              </w:rPr>
              <w:t>Nisu potrebne izmene na objektu ili prostoru. Ovo predstavlja praktično pomoćno rešenje. Potrebno je obezbediti da oprema, poput stepenika ili ogledala, ne izazove slučajna oštećenja. Osoblje treba obučiti za bezbedno korišćenje ovih pomagala. Pošto se ne vrše izmene na samim eksponatima, ovakva sredstva za pristupačnost uglavnom su prihvatljiva i u objektima sa strogim režimom zaštite nasleđa.</w:t>
            </w:r>
          </w:p>
        </w:tc>
      </w:tr>
      <w:tr w:rsidR="00F431BE" w:rsidRPr="00603D80" w14:paraId="188DBB76"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2F9DAD5D" w14:textId="13FD8280" w:rsidR="00F431BE" w:rsidRPr="00603D80" w:rsidRDefault="00C70591" w:rsidP="00A3701E">
            <w:pPr>
              <w:spacing w:after="160" w:line="278" w:lineRule="auto"/>
              <w:rPr>
                <w:sz w:val="20"/>
                <w:szCs w:val="22"/>
              </w:rPr>
            </w:pPr>
            <w:r w:rsidRPr="00603D80">
              <w:rPr>
                <w:sz w:val="20"/>
                <w:szCs w:val="22"/>
              </w:rPr>
              <w:t>Brza mera</w:t>
            </w:r>
          </w:p>
        </w:tc>
        <w:tc>
          <w:tcPr>
            <w:tcW w:w="4056" w:type="dxa"/>
            <w:hideMark/>
          </w:tcPr>
          <w:p w14:paraId="4F1084BA" w14:textId="55CCAEC0" w:rsidR="00F431BE" w:rsidRPr="00603D80" w:rsidRDefault="00466C48"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 xml:space="preserve">Dvojezične oznake u više formata (tekst + Brajevo pismo/taktilni elementi ili tekst + slike): </w:t>
            </w:r>
            <w:r w:rsidRPr="00603D80">
              <w:rPr>
                <w:sz w:val="20"/>
                <w:szCs w:val="22"/>
              </w:rPr>
              <w:t>Za jedan ili dva važna eksponata obezbediti oznake koje kombinuju vizuelni tekst sa taktilnim ili slikovnim informacijama. Na primer, pločica sa reljefnim slovima ili Brajevim pismom uz standardni tekst, ili reljefni prikaz obrisa artefakta pored njegovog opisa. Na taj način prevazilazi se problem nepristupačnosti standardnih pisanih oznaka slepim i slabovidim osobama, a sadržaj postaje zanimljiviji i pristupačniji i za druge tipove korisnika i načine učenja.</w:t>
            </w:r>
          </w:p>
        </w:tc>
        <w:tc>
          <w:tcPr>
            <w:tcW w:w="1626" w:type="dxa"/>
            <w:hideMark/>
          </w:tcPr>
          <w:p w14:paraId="47C0B966" w14:textId="3942CC1C" w:rsidR="00F431BE" w:rsidRPr="00603D80" w:rsidRDefault="00466C48"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Umereni – izrada i dizajn ovakvih oznaka zahtevaju dodatni trud i pripremu, uključujući saradnju sa prevodiocima za Brajevo pismo i, po potrebi, grafičkim dizajnerima za izradu taktilnih prikaza ili ilustracija.</w:t>
            </w:r>
            <w:r w:rsidR="00F431BE" w:rsidRPr="00603D80">
              <w:rPr>
                <w:sz w:val="20"/>
                <w:szCs w:val="22"/>
              </w:rPr>
              <w:t>.</w:t>
            </w:r>
          </w:p>
        </w:tc>
        <w:tc>
          <w:tcPr>
            <w:tcW w:w="3363" w:type="dxa"/>
            <w:hideMark/>
          </w:tcPr>
          <w:p w14:paraId="47955220" w14:textId="782F94CE" w:rsidR="00F431BE" w:rsidRPr="00603D80" w:rsidRDefault="00466C48"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Prostor može predstavljati problem – Brajevo pismo i reljefni prikazi zahtevaju više mesta, pa oznake možda neće moći da budu postavljene na isto mesto kao standardne etikete. Može biti potrebno njihovo odvojeno postavljanje, ali tako da veza sa eksponatom bude jasno uočljiva. Takođe, taktilne oznake moraju biti postavljene na visini dostupnoj za dodirivanje. Postoji i rizik od habanja ili oštećenja usled čestog dodirivanja, zbog čega je preporučljivo koristiti izdržljive materijale poput graviranog metala ili kvalitetnih 3D reljefnih prikaza.</w:t>
            </w:r>
          </w:p>
        </w:tc>
        <w:tc>
          <w:tcPr>
            <w:tcW w:w="2268" w:type="dxa"/>
            <w:hideMark/>
          </w:tcPr>
          <w:p w14:paraId="467C67D2" w14:textId="2128FDFE" w:rsidR="00F431BE" w:rsidRPr="00603D80" w:rsidRDefault="00466C48"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Umereni – na primer, metalna oznaka sa Brajevim pismom i reljefnim slovima može koštati između 30 i 50 evra. Taktilni grafički prikaz može koštati nekoliko stotina evra po komadu, u zavisnosti od veličine i tehnike izrade. Kod većeg broja eksponata ukupni troškovi se značajno povećavaju.</w:t>
            </w:r>
          </w:p>
        </w:tc>
        <w:tc>
          <w:tcPr>
            <w:tcW w:w="3402" w:type="dxa"/>
            <w:hideMark/>
          </w:tcPr>
          <w:p w14:paraId="681C9E73" w14:textId="38FB46D4" w:rsidR="00603D80" w:rsidRPr="00603D80" w:rsidRDefault="00603D80" w:rsidP="00603D80">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t>Nema većih prepreka; ovo predstavlja dodatni element postojećoj postavci. Potrebno je jedino obezbediti da taktilne oznake budu sigurno postavljene kako ne bi bile uklonjene ili pomerane. U objektima od istorijske važnosti može biti prikladnije koristiti samostalne stalke umesto pričvršćivanja oznaka na stare zidove ili površine. Oznake na Brajevom pismu uglavnom se prihvataju čak i u objektima sa strogim režimom zaštite, jer su diskretne i odgovaraju jasno definisanoj potrebi pristupačnosti.</w:t>
            </w:r>
          </w:p>
          <w:p w14:paraId="2DA7C718" w14:textId="0F486A24" w:rsidR="00F431BE" w:rsidRPr="00603D80" w:rsidRDefault="00F431BE" w:rsidP="00603D80">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p>
        </w:tc>
      </w:tr>
      <w:tr w:rsidR="00F431BE" w:rsidRPr="00603D80" w14:paraId="13D8F15E"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105D6C3F" w14:textId="12F2D647" w:rsidR="00F431BE" w:rsidRPr="00603D80" w:rsidRDefault="00C70591" w:rsidP="00A3701E">
            <w:pPr>
              <w:spacing w:after="160" w:line="278" w:lineRule="auto"/>
              <w:rPr>
                <w:sz w:val="20"/>
                <w:szCs w:val="22"/>
              </w:rPr>
            </w:pPr>
            <w:r w:rsidRPr="00603D80">
              <w:rPr>
                <w:sz w:val="20"/>
                <w:szCs w:val="22"/>
              </w:rPr>
              <w:t>Dugoročna mera</w:t>
            </w:r>
          </w:p>
        </w:tc>
        <w:tc>
          <w:tcPr>
            <w:tcW w:w="4056" w:type="dxa"/>
            <w:hideMark/>
          </w:tcPr>
          <w:p w14:paraId="6B0E6036" w14:textId="617A99FD" w:rsidR="00F431BE" w:rsidRPr="00603D80" w:rsidRDefault="00603D80"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603D80">
              <w:rPr>
                <w:b/>
                <w:bCs/>
                <w:sz w:val="20"/>
                <w:szCs w:val="22"/>
              </w:rPr>
              <w:t>Univerzalno dizajnirane izložbene postavke (</w:t>
            </w:r>
            <w:proofErr w:type="spellStart"/>
            <w:r w:rsidRPr="00603D80">
              <w:rPr>
                <w:b/>
                <w:bCs/>
                <w:sz w:val="20"/>
                <w:szCs w:val="22"/>
              </w:rPr>
              <w:t>multisenzorne</w:t>
            </w:r>
            <w:proofErr w:type="spellEnd"/>
            <w:r w:rsidRPr="00603D80">
              <w:rPr>
                <w:b/>
                <w:bCs/>
                <w:sz w:val="20"/>
                <w:szCs w:val="22"/>
              </w:rPr>
              <w:t xml:space="preserve"> i </w:t>
            </w:r>
            <w:proofErr w:type="spellStart"/>
            <w:r w:rsidRPr="00603D80">
              <w:rPr>
                <w:b/>
                <w:bCs/>
                <w:sz w:val="20"/>
                <w:szCs w:val="22"/>
              </w:rPr>
              <w:t>višemodalne</w:t>
            </w:r>
            <w:proofErr w:type="spellEnd"/>
            <w:r w:rsidRPr="00603D80">
              <w:rPr>
                <w:b/>
                <w:bCs/>
                <w:sz w:val="20"/>
                <w:szCs w:val="22"/>
              </w:rPr>
              <w:t xml:space="preserve">): </w:t>
            </w:r>
            <w:r w:rsidRPr="00603D80">
              <w:rPr>
                <w:sz w:val="20"/>
                <w:szCs w:val="22"/>
              </w:rPr>
              <w:t xml:space="preserve">Nove izložbe planirati u skladu sa principima univerzalnog dizajna, tako da od samog početka uključuju </w:t>
            </w:r>
            <w:proofErr w:type="spellStart"/>
            <w:r w:rsidRPr="00603D80">
              <w:rPr>
                <w:sz w:val="20"/>
                <w:szCs w:val="22"/>
              </w:rPr>
              <w:t>multisenzorne</w:t>
            </w:r>
            <w:proofErr w:type="spellEnd"/>
            <w:r w:rsidRPr="00603D80">
              <w:rPr>
                <w:sz w:val="20"/>
                <w:szCs w:val="22"/>
              </w:rPr>
              <w:t xml:space="preserve"> i </w:t>
            </w:r>
            <w:proofErr w:type="spellStart"/>
            <w:r w:rsidRPr="00603D80">
              <w:rPr>
                <w:sz w:val="20"/>
                <w:szCs w:val="22"/>
              </w:rPr>
              <w:t>višemodalne</w:t>
            </w:r>
            <w:proofErr w:type="spellEnd"/>
            <w:r w:rsidRPr="00603D80">
              <w:rPr>
                <w:sz w:val="20"/>
                <w:szCs w:val="22"/>
              </w:rPr>
              <w:t xml:space="preserve"> elemente. Cilj je da iskustvo izložbe bude upotrebljivo i pristupačno svim posetiocima, bez izdvajanja posebnih „specijalnih“ sadržaja za određene grupe korisnika. Na taj način se različite </w:t>
            </w:r>
            <w:r w:rsidRPr="00603D80">
              <w:rPr>
                <w:sz w:val="20"/>
                <w:szCs w:val="22"/>
              </w:rPr>
              <w:lastRenderedPageBreak/>
              <w:t>kategorije prepreka prevazilaze kroz integrisanje rešenja pristupačnosti u samu osnovu dizajna izložbe.</w:t>
            </w:r>
          </w:p>
        </w:tc>
        <w:tc>
          <w:tcPr>
            <w:tcW w:w="1626" w:type="dxa"/>
            <w:hideMark/>
          </w:tcPr>
          <w:p w14:paraId="218DE1B8" w14:textId="66693C28" w:rsidR="00F431BE" w:rsidRPr="00603D80" w:rsidRDefault="00603D80"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Veoma visoki – često podrazumeva angažovanje multidisciplinarnog tima i razvoj više verzija prototipa kroz proces </w:t>
            </w:r>
            <w:r w:rsidRPr="00603D80">
              <w:rPr>
                <w:sz w:val="20"/>
                <w:szCs w:val="22"/>
              </w:rPr>
              <w:lastRenderedPageBreak/>
              <w:t>testiranja i prilagođavanja.</w:t>
            </w:r>
          </w:p>
        </w:tc>
        <w:tc>
          <w:tcPr>
            <w:tcW w:w="3363" w:type="dxa"/>
            <w:hideMark/>
          </w:tcPr>
          <w:p w14:paraId="5B190B1C" w14:textId="4E77BCF5" w:rsidR="00F431BE" w:rsidRPr="00603D80" w:rsidRDefault="00603D80" w:rsidP="00603D80">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Vreme i troškovi: univerzalni dizajn može donekle produžiti početnu fazu projektovanja, jer zahteva promišljanje i osmišljavanje </w:t>
            </w:r>
            <w:proofErr w:type="spellStart"/>
            <w:r w:rsidRPr="00603D80">
              <w:rPr>
                <w:sz w:val="20"/>
                <w:szCs w:val="22"/>
              </w:rPr>
              <w:t>inkluzivnih</w:t>
            </w:r>
            <w:proofErr w:type="spellEnd"/>
            <w:r w:rsidRPr="00603D80">
              <w:rPr>
                <w:sz w:val="20"/>
                <w:szCs w:val="22"/>
              </w:rPr>
              <w:t xml:space="preserve"> rešenja. Moguće je i postojanje otpora prema ovakvom pristupu, a pojedine funkcionalnosti mogu povećati složenost realizacije. Ipak, mnoga rešenja univerzalnog </w:t>
            </w:r>
            <w:r w:rsidRPr="00603D80">
              <w:rPr>
                <w:sz w:val="20"/>
                <w:szCs w:val="22"/>
              </w:rPr>
              <w:lastRenderedPageBreak/>
              <w:t>dizajna zasnivaju se više na kreativnim i pametnim pristupima nego na velikim ulaganjima, ali zahtevaju posvećenost i doslednu primenu.</w:t>
            </w:r>
          </w:p>
        </w:tc>
        <w:tc>
          <w:tcPr>
            <w:tcW w:w="2268" w:type="dxa"/>
            <w:hideMark/>
          </w:tcPr>
          <w:p w14:paraId="6ACC2502" w14:textId="13DAC52D" w:rsidR="00F431BE" w:rsidRPr="00603D80" w:rsidRDefault="00603D80"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603D80">
              <w:rPr>
                <w:sz w:val="20"/>
                <w:szCs w:val="22"/>
              </w:rPr>
              <w:lastRenderedPageBreak/>
              <w:t xml:space="preserve">Veoma visoki – na primer, kombinovanje taktilnih modela, audio sistema i interaktivnih tehnologija u okviru jedne izložbene sale može povećati budžet za više desetina hiljada evra u poređenju sa </w:t>
            </w:r>
            <w:r w:rsidRPr="00603D80">
              <w:rPr>
                <w:sz w:val="20"/>
                <w:szCs w:val="22"/>
              </w:rPr>
              <w:lastRenderedPageBreak/>
              <w:t>tradicionalnom postavkom koja se oslanja samo na tekst i slike.</w:t>
            </w:r>
          </w:p>
        </w:tc>
        <w:tc>
          <w:tcPr>
            <w:tcW w:w="3402" w:type="dxa"/>
            <w:hideMark/>
          </w:tcPr>
          <w:p w14:paraId="34B4B6E3" w14:textId="17116F5E" w:rsidR="00F431BE" w:rsidRPr="00603D80" w:rsidRDefault="002F3DEF"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2F3DEF">
              <w:rPr>
                <w:sz w:val="20"/>
                <w:szCs w:val="22"/>
              </w:rPr>
              <w:lastRenderedPageBreak/>
              <w:t xml:space="preserve">Ovakav pristup je uglavnom podržan savremenim propisima i principima pristupačnosti. Ukoliko se pravilno primeni, ne bi trebalo da bude u suprotnosti sa pravilima zaštite nasleđa, jer se rešenja projektuju u skladu sa postojećim ograničenjima prostora. Ključno je obezbediti da svi dodatni fizički elementi budu </w:t>
            </w:r>
            <w:r w:rsidRPr="002F3DEF">
              <w:rPr>
                <w:sz w:val="20"/>
                <w:szCs w:val="22"/>
              </w:rPr>
              <w:lastRenderedPageBreak/>
              <w:t>reverzibilni i da ne oštećuju lokalitet ili objekat. Uključivanje arhitekata i stručnjaka za zaštitu nasleđa u ranoj fazi planiranja može doprineti pronalaženju kreativnih i održivih rešenja.</w:t>
            </w:r>
          </w:p>
        </w:tc>
      </w:tr>
      <w:tr w:rsidR="00F431BE" w:rsidRPr="00603D80" w14:paraId="3B875D54"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04B060E5" w14:textId="444EF58D" w:rsidR="00F431BE" w:rsidRPr="00603D80" w:rsidRDefault="00C70591" w:rsidP="00A3701E">
            <w:pPr>
              <w:spacing w:after="160" w:line="278" w:lineRule="auto"/>
              <w:rPr>
                <w:sz w:val="20"/>
                <w:szCs w:val="22"/>
              </w:rPr>
            </w:pPr>
            <w:r w:rsidRPr="00603D80">
              <w:rPr>
                <w:sz w:val="20"/>
                <w:szCs w:val="22"/>
              </w:rPr>
              <w:lastRenderedPageBreak/>
              <w:t>Dugoročna mera</w:t>
            </w:r>
          </w:p>
        </w:tc>
        <w:tc>
          <w:tcPr>
            <w:tcW w:w="4056" w:type="dxa"/>
            <w:hideMark/>
          </w:tcPr>
          <w:p w14:paraId="7D81D813" w14:textId="143EF1EE" w:rsidR="00F431BE" w:rsidRPr="00603D80" w:rsidRDefault="002F3DEF"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2F3DEF">
              <w:rPr>
                <w:b/>
                <w:bCs/>
                <w:sz w:val="20"/>
                <w:szCs w:val="22"/>
              </w:rPr>
              <w:t xml:space="preserve">Sveobuhvatni taktilni i audio prikazi zbirki: </w:t>
            </w:r>
            <w:r w:rsidRPr="002F3DEF">
              <w:rPr>
                <w:sz w:val="20"/>
                <w:szCs w:val="22"/>
              </w:rPr>
              <w:t>Uložiti u izradu taktilnih verzija ključnih predmeta ili umetničkih dela, kao i audio opisa eksponata. Na primer, organizovati „taktilnu galeriju“ u kojoj su odabrane skulpture ili arheološki fragmenti reprodukovani tako da mogu biti dostupni za dodirivanje. Na taj način prevazilazi se problem nepristupačnosti velikog dela zbirki koje nije dozvoljeno dodirivati ili ih je teško razumeti bez dodatnog objašnjenja.</w:t>
            </w:r>
          </w:p>
        </w:tc>
        <w:tc>
          <w:tcPr>
            <w:tcW w:w="1626" w:type="dxa"/>
            <w:hideMark/>
          </w:tcPr>
          <w:p w14:paraId="794B5B84" w14:textId="7F1BC69D" w:rsidR="00F431BE" w:rsidRPr="00603D80" w:rsidRDefault="002F3DEF"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2F3DEF">
              <w:rPr>
                <w:sz w:val="20"/>
                <w:szCs w:val="22"/>
              </w:rPr>
              <w:t>Visoki – zahteva angažovanje kustosa za izbor eksponata koji će biti reprodukovani, stručnjaka ili majstora za izradu replika i 3D modela, kao i pripremu tekstova i snimanje audio opisa.</w:t>
            </w:r>
          </w:p>
        </w:tc>
        <w:tc>
          <w:tcPr>
            <w:tcW w:w="3363" w:type="dxa"/>
            <w:hideMark/>
          </w:tcPr>
          <w:p w14:paraId="5B02D8A7" w14:textId="724AD39C" w:rsidR="00F431BE" w:rsidRPr="00603D80" w:rsidRDefault="002F3DEF" w:rsidP="002F3DEF">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2F3DEF">
              <w:rPr>
                <w:sz w:val="20"/>
                <w:szCs w:val="22"/>
              </w:rPr>
              <w:t>Potrebno je odrediti prioritete pri izboru eksponata; obezbediti kontrolu kvaliteta; obezbediti odgovarajući prostor za predstavljanje ovih sadržaja; može postojati zabrinutost u vezi sa odnosom troškova i koristi ukoliko se smatra da je ciljna grupa mala, iako u praksi ovakvi sadržaji koriste različitim grupama posetilaca (na primer i deci).</w:t>
            </w:r>
          </w:p>
        </w:tc>
        <w:tc>
          <w:tcPr>
            <w:tcW w:w="2268" w:type="dxa"/>
            <w:hideMark/>
          </w:tcPr>
          <w:p w14:paraId="173E68B2" w14:textId="462B97AB" w:rsidR="00F431BE" w:rsidRPr="00603D80" w:rsidRDefault="002F3DEF"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2F3DEF">
              <w:rPr>
                <w:sz w:val="20"/>
                <w:szCs w:val="22"/>
              </w:rPr>
              <w:t>Visoki – pojedinačne taktilne replike mogu koštati od 200 do 5.000 evra. Snimanje audio opisa može koštati između 100 i 300 evra po eksponatu ukoliko se angažuju profesionalni naratori.</w:t>
            </w:r>
          </w:p>
        </w:tc>
        <w:tc>
          <w:tcPr>
            <w:tcW w:w="3402" w:type="dxa"/>
            <w:hideMark/>
          </w:tcPr>
          <w:p w14:paraId="504328F7" w14:textId="2C17BEFE" w:rsidR="00F431BE" w:rsidRPr="00603D80" w:rsidRDefault="002F3DEF" w:rsidP="002F3DEF">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2F3DEF">
              <w:rPr>
                <w:sz w:val="20"/>
                <w:szCs w:val="22"/>
              </w:rPr>
              <w:t>Nema direktnog uticaja na originalne artefakte. Postavljanje taktilnih sadržaja u galerijskim prostorima može zahtevati određenu reorganizaciju postavke. U pojedinim objektima kulturnog nasleđa može postojati zabrinutost zbog mogućeg „preopterećenja“ prostora dodatnim elementima, ali se to uglavnom može uspešno kontrolisati i uklopiti u postojeću postavku.</w:t>
            </w:r>
          </w:p>
        </w:tc>
      </w:tr>
      <w:tr w:rsidR="00F431BE" w:rsidRPr="00603D80" w14:paraId="5CEDACBB"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531431F0" w14:textId="3B6990F2" w:rsidR="00F431BE" w:rsidRPr="00603D80" w:rsidRDefault="00C70591" w:rsidP="00A3701E">
            <w:pPr>
              <w:spacing w:after="160" w:line="278" w:lineRule="auto"/>
              <w:rPr>
                <w:sz w:val="20"/>
                <w:szCs w:val="22"/>
              </w:rPr>
            </w:pPr>
            <w:r w:rsidRPr="00603D80">
              <w:rPr>
                <w:sz w:val="20"/>
                <w:szCs w:val="22"/>
              </w:rPr>
              <w:t>Dugoročna mera</w:t>
            </w:r>
          </w:p>
        </w:tc>
        <w:tc>
          <w:tcPr>
            <w:tcW w:w="4056" w:type="dxa"/>
            <w:hideMark/>
          </w:tcPr>
          <w:p w14:paraId="48CC9689" w14:textId="6CA54362" w:rsidR="00F431BE" w:rsidRPr="00603D80" w:rsidRDefault="002F3DEF"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2F3DEF">
              <w:rPr>
                <w:b/>
                <w:bCs/>
                <w:sz w:val="20"/>
                <w:szCs w:val="22"/>
              </w:rPr>
              <w:t xml:space="preserve">Prilagođavanje izložbenih vitrina i elemenata postavke radi pristupačnosti: </w:t>
            </w:r>
            <w:r w:rsidRPr="002F3DEF">
              <w:rPr>
                <w:sz w:val="20"/>
                <w:szCs w:val="22"/>
              </w:rPr>
              <w:t xml:space="preserve">Redizajnirati ili prilagoditi izložbene vitrine i izložbeni nameštaj kako bi bili pristupačniji – na primer, spustiti pojedine vitrine ili ih postaviti pod odgovarajućim uglom za osobe koje koriste invalidska kolica, koristiti vitrine kojima se može pristupiti direktno spreda iz kolica, obezbediti da interaktivni tasteri budu postavljeni na dostupnoj visini, a tekstovi </w:t>
            </w:r>
            <w:r w:rsidRPr="002F3DEF">
              <w:rPr>
                <w:sz w:val="20"/>
                <w:szCs w:val="22"/>
              </w:rPr>
              <w:lastRenderedPageBreak/>
              <w:t>između 90 cm i 120 cm visine. Na taj način prevazilaze se prepreke koje nastaju kada su eksponati postavljeni previsoko, prenisko ili iza stakla kroz koje ih je teško videti.</w:t>
            </w:r>
          </w:p>
        </w:tc>
        <w:tc>
          <w:tcPr>
            <w:tcW w:w="1626" w:type="dxa"/>
            <w:hideMark/>
          </w:tcPr>
          <w:p w14:paraId="6BB7D125" w14:textId="159D9ABE" w:rsidR="00F431BE" w:rsidRPr="00603D80" w:rsidRDefault="00BB73F8"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BB73F8">
              <w:rPr>
                <w:sz w:val="20"/>
                <w:szCs w:val="22"/>
              </w:rPr>
              <w:lastRenderedPageBreak/>
              <w:t>Visoki – podrazumeva izradu novih vitrina po meri ili prilagođavanje postojećih. Ovakve izmene se najčešće sprovode postepeno.</w:t>
            </w:r>
          </w:p>
        </w:tc>
        <w:tc>
          <w:tcPr>
            <w:tcW w:w="3363" w:type="dxa"/>
            <w:hideMark/>
          </w:tcPr>
          <w:p w14:paraId="05DF6E4F" w14:textId="1B95E7E6" w:rsidR="00F431BE" w:rsidRPr="00603D80" w:rsidRDefault="00BB73F8" w:rsidP="00BB73F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BB73F8">
              <w:rPr>
                <w:sz w:val="20"/>
                <w:szCs w:val="22"/>
              </w:rPr>
              <w:t xml:space="preserve">Ukoliko je objekat istorijskog karaktera, same vitrine mogu imati status istorijskih ili zaštićenih elemenata (na primer, starinski ormari ili vitrine), pa njihovo prilagođavanje možda neće biti dozvoljeno. U tom slučaju može biti potrebno izraditi potpuno nove vitrine koje će se stilom uklopiti u prostor. Takođe, nakon </w:t>
            </w:r>
            <w:r w:rsidRPr="00BB73F8">
              <w:rPr>
                <w:sz w:val="20"/>
                <w:szCs w:val="22"/>
              </w:rPr>
              <w:lastRenderedPageBreak/>
              <w:t xml:space="preserve">prilagođavanja mora se obezbediti da sigurnost eksponata i uslovi kontrole </w:t>
            </w:r>
            <w:proofErr w:type="spellStart"/>
            <w:r w:rsidRPr="00BB73F8">
              <w:rPr>
                <w:sz w:val="20"/>
                <w:szCs w:val="22"/>
              </w:rPr>
              <w:t>mikroklime</w:t>
            </w:r>
            <w:proofErr w:type="spellEnd"/>
            <w:r w:rsidRPr="00BB73F8">
              <w:rPr>
                <w:sz w:val="20"/>
                <w:szCs w:val="22"/>
              </w:rPr>
              <w:t xml:space="preserve"> u vitrinama ostanu na odgovarajućem nivou. Zamena ili prilagođavanje vitrina zahteva i pažljivu organizaciju premeštanja i zaštite artefakata tokom izvođenja radova</w:t>
            </w:r>
            <w:r w:rsidR="00F431BE" w:rsidRPr="00603D80">
              <w:rPr>
                <w:sz w:val="20"/>
                <w:szCs w:val="22"/>
              </w:rPr>
              <w:t>.</w:t>
            </w:r>
          </w:p>
        </w:tc>
        <w:tc>
          <w:tcPr>
            <w:tcW w:w="2268" w:type="dxa"/>
            <w:hideMark/>
          </w:tcPr>
          <w:p w14:paraId="67977588" w14:textId="0B19DC36" w:rsidR="00F431BE" w:rsidRPr="00603D80" w:rsidRDefault="00BB73F8"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BB73F8">
              <w:rPr>
                <w:sz w:val="20"/>
                <w:szCs w:val="22"/>
              </w:rPr>
              <w:lastRenderedPageBreak/>
              <w:t xml:space="preserve">Visoki – muzejske vitrine izrađuju se po meri i veoma su skupe. Jedna vitrina može koštati više hiljada evra. Okvirni troškovi mogu iznositi između 5.000 i 10.000 evra po vitrini (uz velike razlike u zavisnosti od tipa i specifikacija). </w:t>
            </w:r>
            <w:r w:rsidRPr="00BB73F8">
              <w:rPr>
                <w:sz w:val="20"/>
                <w:szCs w:val="22"/>
              </w:rPr>
              <w:lastRenderedPageBreak/>
              <w:t>Ukoliko se vrše samo manje izmene, poput prilagođavanja gornje površine ili dodavanja mehanizma za nagib na postojećim vitrinama, troškovi mogu biti znatno niži.</w:t>
            </w:r>
          </w:p>
        </w:tc>
        <w:tc>
          <w:tcPr>
            <w:tcW w:w="3402" w:type="dxa"/>
            <w:hideMark/>
          </w:tcPr>
          <w:p w14:paraId="3884E262" w14:textId="176F4B51" w:rsidR="00F431BE" w:rsidRPr="00603D80" w:rsidRDefault="00BB73F8"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BB73F8">
              <w:rPr>
                <w:sz w:val="20"/>
                <w:szCs w:val="22"/>
              </w:rPr>
              <w:lastRenderedPageBreak/>
              <w:t xml:space="preserve">Ovakve intervencije podrazumevaju fizičke izmene prostora, pa će nadležne institucije za zaštitu nasleđa razmatrati njihov vizuelni uticaj. Ipak, pošto su vitrine deo muzejske postavke, obično postoji određena fleksibilnost ukoliko su oblikovane u skladu sa stilom i karakterom prostora. Potrebno je obezbediti da nove vitrine ne zaklanjaju istorijske ili </w:t>
            </w:r>
            <w:r w:rsidRPr="00BB73F8">
              <w:rPr>
                <w:sz w:val="20"/>
                <w:szCs w:val="22"/>
              </w:rPr>
              <w:lastRenderedPageBreak/>
              <w:t>arhitektonske elemente objekta. Takođe, treba poštovati standarde pristupačnosti koji se odnose na visinu postavljanja i preglednost eksponata.</w:t>
            </w:r>
          </w:p>
        </w:tc>
      </w:tr>
      <w:tr w:rsidR="00F431BE" w:rsidRPr="00603D80" w14:paraId="7BF63723" w14:textId="77777777" w:rsidTr="00A3701E">
        <w:tc>
          <w:tcPr>
            <w:cnfStyle w:val="001000000000" w:firstRow="0" w:lastRow="0" w:firstColumn="1" w:lastColumn="0" w:oddVBand="0" w:evenVBand="0" w:oddHBand="0" w:evenHBand="0" w:firstRowFirstColumn="0" w:firstRowLastColumn="0" w:lastRowFirstColumn="0" w:lastRowLastColumn="0"/>
            <w:tcW w:w="736" w:type="dxa"/>
            <w:hideMark/>
          </w:tcPr>
          <w:p w14:paraId="250867B0" w14:textId="5D6120B1" w:rsidR="00F431BE" w:rsidRPr="00603D80" w:rsidRDefault="00C70591" w:rsidP="00A3701E">
            <w:pPr>
              <w:spacing w:after="160" w:line="278" w:lineRule="auto"/>
              <w:rPr>
                <w:sz w:val="20"/>
                <w:szCs w:val="22"/>
              </w:rPr>
            </w:pPr>
            <w:r w:rsidRPr="00603D80">
              <w:rPr>
                <w:sz w:val="20"/>
                <w:szCs w:val="22"/>
              </w:rPr>
              <w:lastRenderedPageBreak/>
              <w:t>Dugoročna mera</w:t>
            </w:r>
          </w:p>
        </w:tc>
        <w:tc>
          <w:tcPr>
            <w:tcW w:w="4056" w:type="dxa"/>
            <w:hideMark/>
          </w:tcPr>
          <w:p w14:paraId="4E7E980A" w14:textId="48E59469" w:rsidR="00F431BE" w:rsidRPr="00603D80" w:rsidRDefault="00BB73F8"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BB73F8">
              <w:rPr>
                <w:b/>
                <w:bCs/>
                <w:sz w:val="20"/>
                <w:szCs w:val="22"/>
              </w:rPr>
              <w:t xml:space="preserve">Zajedničko kreiranje izložbi uz uključivanje različitih grupa korisnika: </w:t>
            </w:r>
            <w:r w:rsidRPr="00BB73F8">
              <w:rPr>
                <w:sz w:val="20"/>
                <w:szCs w:val="22"/>
              </w:rPr>
              <w:t xml:space="preserve">Uspostaviti praksu da se nove izložbe ili programi razvijaju uz direktno učešće osoba sa invaliditetom. Na primer, formirati savetodavnu grupu posetilaca sa različitim vrstama invaliditeta koja bi testirala prototipe izložbi, ili uključiti </w:t>
            </w:r>
            <w:proofErr w:type="spellStart"/>
            <w:r w:rsidRPr="00BB73F8">
              <w:rPr>
                <w:sz w:val="20"/>
                <w:szCs w:val="22"/>
              </w:rPr>
              <w:t>neurodivergentne</w:t>
            </w:r>
            <w:proofErr w:type="spellEnd"/>
            <w:r w:rsidRPr="00BB73F8">
              <w:rPr>
                <w:sz w:val="20"/>
                <w:szCs w:val="22"/>
              </w:rPr>
              <w:t xml:space="preserve"> osobe u osmišljavanje sadržaja kako bi postavke bile zanimljivije i pristupačnije. Na taj način kreativna rešenja, koja projektanti možda ne bi sami prepoznali, postaju sastavni deo procesa od samog početka. Ovim pristupom prepreke se prepoznaju i rešavaju tokom faze projektovanja, umesto naknadnog reagovanja nakon otvaranja izložbe.</w:t>
            </w:r>
          </w:p>
        </w:tc>
        <w:tc>
          <w:tcPr>
            <w:tcW w:w="1626" w:type="dxa"/>
            <w:hideMark/>
          </w:tcPr>
          <w:p w14:paraId="699B8DF3" w14:textId="6FC54612" w:rsidR="00F431BE" w:rsidRPr="00603D80" w:rsidRDefault="00BB73F8"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BB73F8">
              <w:rPr>
                <w:sz w:val="20"/>
                <w:szCs w:val="22"/>
              </w:rPr>
              <w:t xml:space="preserve">Visoki (u smislu organizacije procesa) – ovo nije pojedinačan fizički projekat, već kontinuirani </w:t>
            </w:r>
            <w:proofErr w:type="spellStart"/>
            <w:r w:rsidRPr="00BB73F8">
              <w:rPr>
                <w:sz w:val="20"/>
                <w:szCs w:val="22"/>
              </w:rPr>
              <w:t>inkluzivni</w:t>
            </w:r>
            <w:proofErr w:type="spellEnd"/>
            <w:r w:rsidRPr="00BB73F8">
              <w:rPr>
                <w:sz w:val="20"/>
                <w:szCs w:val="22"/>
              </w:rPr>
              <w:t xml:space="preserve"> proces. Zahteva vreme za sastanke, testiranja i prilagođavanje rešenja na osnovu povratnih informacija učesnika.</w:t>
            </w:r>
          </w:p>
        </w:tc>
        <w:tc>
          <w:tcPr>
            <w:tcW w:w="3363" w:type="dxa"/>
            <w:hideMark/>
          </w:tcPr>
          <w:p w14:paraId="0FA186B6" w14:textId="0347E460" w:rsidR="00F431BE" w:rsidRPr="00603D80" w:rsidRDefault="00BB73F8"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BB73F8">
              <w:rPr>
                <w:sz w:val="20"/>
                <w:szCs w:val="22"/>
              </w:rPr>
              <w:t xml:space="preserve">Potrebna je podrška i prihvatanje ovakvog pristupa na nivou institucije – pojedini kustosi ili dizajneri mogu imati utisak da se njihova stručnost dovodi u pitanje uključivanjem „nestručnih“ učesnika, zbog čega je važno razvijati saradnički način rada. Takođe, važno je obezbediti uključivanje učesnika i predvideti naknade za njihov angažman (na primer kroz honorare ili nadoknadu putnih troškova), odnosno planirati budžet za </w:t>
            </w:r>
            <w:proofErr w:type="spellStart"/>
            <w:r w:rsidRPr="00BB73F8">
              <w:rPr>
                <w:sz w:val="20"/>
                <w:szCs w:val="22"/>
              </w:rPr>
              <w:t>inkluzivne</w:t>
            </w:r>
            <w:proofErr w:type="spellEnd"/>
            <w:r w:rsidRPr="00BB73F8">
              <w:rPr>
                <w:sz w:val="20"/>
                <w:szCs w:val="22"/>
              </w:rPr>
              <w:t xml:space="preserve"> aktivnosti. Organizacija termina i koordinacija mogu biti zahtevni, ali ovakav pristup donosi dragocene uvide i kvalitetnija rešenja.</w:t>
            </w:r>
          </w:p>
        </w:tc>
        <w:tc>
          <w:tcPr>
            <w:tcW w:w="2268" w:type="dxa"/>
            <w:hideMark/>
          </w:tcPr>
          <w:p w14:paraId="42B9A904" w14:textId="675098DA" w:rsidR="00F431BE" w:rsidRPr="00603D80" w:rsidRDefault="00BB73F8" w:rsidP="00A3701E">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rPr>
            </w:pPr>
            <w:r w:rsidRPr="00BB73F8">
              <w:rPr>
                <w:sz w:val="20"/>
                <w:szCs w:val="22"/>
              </w:rPr>
              <w:t>Umereni – troškovi se uglavnom odnose na radno vreme zaposlenih i manje naknade ili honorare za konsultante i učesnike fokus grupa. Na primer, za savetodavnu grupu osoba sa invaliditetom može se planirati budžet od oko 1.000 do 2.000 evra godišnje. Ukoliko tokom procesa budu predložena konkretna prilagođavanja, njihovi troškovi bi se obračunavali u okviru drugih kategorija aktivnosti ili ulaganja.</w:t>
            </w:r>
          </w:p>
        </w:tc>
        <w:tc>
          <w:tcPr>
            <w:tcW w:w="3402" w:type="dxa"/>
            <w:hideMark/>
          </w:tcPr>
          <w:p w14:paraId="6795E16E" w14:textId="521AD059" w:rsidR="00F431BE" w:rsidRPr="00603D80" w:rsidRDefault="00BB73F8" w:rsidP="00A3701E">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2"/>
              </w:rPr>
            </w:pPr>
            <w:r w:rsidRPr="00BB73F8">
              <w:rPr>
                <w:sz w:val="20"/>
                <w:szCs w:val="22"/>
              </w:rPr>
              <w:t>Ne postoje regulatorne prepreke – ovde je reč o načinu osmišljavanja sadržaja i procesa rada. Ovakav pristup može doprineti boljoj usklađenosti sa propisima o pristupačnosti, jer uključuje upravo osobe kojima su ti propisi namenjeni. Više se radi o organizacionoj i kulturološkoj promeni unutar institucije. Sa aspekta zaštite nasleđa, zajedničko kreiranje sadržaja može čak doprineti pronalaženju rešenja koja bolje usklađuju pristupačnost i očuvanje, jer učesnici mogu predložiti pristupe poput korišćenja replika umesto dodirivanja originalnih artefakata, čime se originali dodatno štite.</w:t>
            </w:r>
          </w:p>
        </w:tc>
      </w:tr>
    </w:tbl>
    <w:p w14:paraId="65F17655" w14:textId="77777777" w:rsidR="00F431BE" w:rsidRPr="005933F6" w:rsidRDefault="00F431BE" w:rsidP="004C684D">
      <w:pPr>
        <w:rPr>
          <w:lang w:val="en-GB"/>
        </w:rPr>
      </w:pPr>
    </w:p>
    <w:sectPr w:rsidR="00F431BE" w:rsidRPr="005933F6" w:rsidSect="00F431BE">
      <w:headerReference w:type="first" r:id="rId11"/>
      <w:footerReference w:type="first" r:id="rId12"/>
      <w:pgSz w:w="16838" w:h="11906" w:orient="landscape"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923E5" w14:textId="77777777" w:rsidR="000257A3" w:rsidRPr="00603D80" w:rsidRDefault="000257A3" w:rsidP="00975AC0">
      <w:pPr>
        <w:spacing w:after="0" w:line="240" w:lineRule="auto"/>
      </w:pPr>
      <w:r w:rsidRPr="00603D80">
        <w:separator/>
      </w:r>
    </w:p>
  </w:endnote>
  <w:endnote w:type="continuationSeparator" w:id="0">
    <w:p w14:paraId="69BC5AB2" w14:textId="77777777" w:rsidR="000257A3" w:rsidRPr="00603D80" w:rsidRDefault="000257A3" w:rsidP="00975AC0">
      <w:pPr>
        <w:spacing w:after="0" w:line="240" w:lineRule="auto"/>
      </w:pPr>
      <w:r w:rsidRPr="00603D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267657"/>
      <w:docPartObj>
        <w:docPartGallery w:val="Page Numbers (Bottom of Page)"/>
        <w:docPartUnique/>
      </w:docPartObj>
    </w:sdtPr>
    <w:sdtContent>
      <w:p w14:paraId="1232AB0C" w14:textId="742FFDDE" w:rsidR="00975AC0" w:rsidRPr="00603D80" w:rsidRDefault="00975AC0">
        <w:pPr>
          <w:pStyle w:val="Footer"/>
          <w:jc w:val="right"/>
        </w:pPr>
        <w:r w:rsidRPr="00603D80">
          <w:fldChar w:fldCharType="begin"/>
        </w:r>
        <w:r w:rsidRPr="00603D80">
          <w:instrText xml:space="preserve"> PAGE   \* MERGEFORMAT </w:instrText>
        </w:r>
        <w:r w:rsidRPr="00603D80">
          <w:fldChar w:fldCharType="separate"/>
        </w:r>
        <w:r w:rsidRPr="00603D80">
          <w:t>2</w:t>
        </w:r>
        <w:r w:rsidRPr="00603D80">
          <w:fldChar w:fldCharType="end"/>
        </w:r>
      </w:p>
    </w:sdtContent>
  </w:sdt>
  <w:p w14:paraId="542D3DC2" w14:textId="77777777" w:rsidR="00975AC0" w:rsidRPr="00603D80" w:rsidRDefault="00975A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F447" w14:textId="59667332" w:rsidR="00337251" w:rsidRPr="00603D80" w:rsidRDefault="00097995">
    <w:pPr>
      <w:pStyle w:val="Footer"/>
    </w:pPr>
    <w:proofErr w:type="spellStart"/>
    <w:r w:rsidRPr="00097995">
      <w:t>Sufinansirano</w:t>
    </w:r>
    <w:proofErr w:type="spellEnd"/>
    <w:r w:rsidRPr="00097995">
      <w:t xml:space="preserve"> od strane Evropske unije. Izneti stavovi i mišljenja isključivo su stavovi autora i ne odražavaju nužno stavove Evropske unije niti Fondacije </w:t>
    </w:r>
    <w:proofErr w:type="spellStart"/>
    <w:r w:rsidRPr="00097995">
      <w:t>Tempus</w:t>
    </w:r>
    <w:proofErr w:type="spellEnd"/>
    <w:r w:rsidRPr="00097995">
      <w:t xml:space="preserve">. Ni Evropska unija ni Fondacija </w:t>
    </w:r>
    <w:proofErr w:type="spellStart"/>
    <w:r w:rsidRPr="00097995">
      <w:t>Tempus</w:t>
    </w:r>
    <w:proofErr w:type="spellEnd"/>
    <w:r w:rsidRPr="00097995">
      <w:t xml:space="preserve"> ne mogu se smatrati odgovornim za njih</w:t>
    </w:r>
    <w:r w:rsidR="00337251" w:rsidRPr="00603D80">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6C4D0" w14:textId="2F591C68" w:rsidR="00F431BE" w:rsidRPr="00603D80" w:rsidRDefault="00F431BE" w:rsidP="00F43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4852A" w14:textId="77777777" w:rsidR="000257A3" w:rsidRPr="00603D80" w:rsidRDefault="000257A3" w:rsidP="00975AC0">
      <w:pPr>
        <w:spacing w:after="0" w:line="240" w:lineRule="auto"/>
      </w:pPr>
      <w:r w:rsidRPr="00603D80">
        <w:separator/>
      </w:r>
    </w:p>
  </w:footnote>
  <w:footnote w:type="continuationSeparator" w:id="0">
    <w:p w14:paraId="295737CF" w14:textId="77777777" w:rsidR="000257A3" w:rsidRPr="00603D80" w:rsidRDefault="000257A3" w:rsidP="00975AC0">
      <w:pPr>
        <w:spacing w:after="0" w:line="240" w:lineRule="auto"/>
      </w:pPr>
      <w:r w:rsidRPr="00603D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5728" w14:textId="6E702AC5" w:rsidR="00337251" w:rsidRPr="00603D80" w:rsidRDefault="00337251">
    <w:pPr>
      <w:pStyle w:val="Header"/>
    </w:pPr>
    <w:r w:rsidRPr="00603D80">
      <w:rPr>
        <w:noProof/>
      </w:rPr>
      <w:drawing>
        <wp:inline distT="0" distB="0" distL="0" distR="0" wp14:anchorId="6025C5D2" wp14:editId="2422E5AD">
          <wp:extent cx="2238375" cy="682521"/>
          <wp:effectExtent l="0" t="0" r="0" b="3810"/>
          <wp:docPr id="7637815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81584" name=""/>
                  <pic:cNvPicPr/>
                </pic:nvPicPr>
                <pic:blipFill>
                  <a:blip r:embed="rId1">
                    <a:extLst>
                      <a:ext uri="{96DAC541-7B7A-43D3-8B79-37D633B846F1}">
                        <asvg:svgBlip xmlns:asvg="http://schemas.microsoft.com/office/drawing/2016/SVG/main" r:embed="rId2"/>
                      </a:ext>
                    </a:extLst>
                  </a:blip>
                  <a:stretch>
                    <a:fillRect/>
                  </a:stretch>
                </pic:blipFill>
                <pic:spPr>
                  <a:xfrm>
                    <a:off x="0" y="0"/>
                    <a:ext cx="2248983" cy="68575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7FC8" w14:textId="397AA840" w:rsidR="00F431BE" w:rsidRPr="00603D80" w:rsidRDefault="00F431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E5063B"/>
    <w:multiLevelType w:val="hybridMultilevel"/>
    <w:tmpl w:val="4E1E6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834931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C0"/>
    <w:rsid w:val="00002978"/>
    <w:rsid w:val="00006B46"/>
    <w:rsid w:val="00012718"/>
    <w:rsid w:val="00014CEA"/>
    <w:rsid w:val="00020865"/>
    <w:rsid w:val="000257A3"/>
    <w:rsid w:val="000323FB"/>
    <w:rsid w:val="00033810"/>
    <w:rsid w:val="00043224"/>
    <w:rsid w:val="00047DC4"/>
    <w:rsid w:val="00054ECB"/>
    <w:rsid w:val="0005534F"/>
    <w:rsid w:val="00057C0F"/>
    <w:rsid w:val="00057CD9"/>
    <w:rsid w:val="00064783"/>
    <w:rsid w:val="00065683"/>
    <w:rsid w:val="0007053D"/>
    <w:rsid w:val="00072798"/>
    <w:rsid w:val="00082E2E"/>
    <w:rsid w:val="0008675C"/>
    <w:rsid w:val="000908AE"/>
    <w:rsid w:val="00091397"/>
    <w:rsid w:val="00097995"/>
    <w:rsid w:val="000A603A"/>
    <w:rsid w:val="000A61FB"/>
    <w:rsid w:val="000A6855"/>
    <w:rsid w:val="000B338A"/>
    <w:rsid w:val="000B64BB"/>
    <w:rsid w:val="000C0F68"/>
    <w:rsid w:val="000C22FC"/>
    <w:rsid w:val="000C5D25"/>
    <w:rsid w:val="000C79D2"/>
    <w:rsid w:val="000D3CCD"/>
    <w:rsid w:val="000D3EFA"/>
    <w:rsid w:val="000D5FBE"/>
    <w:rsid w:val="000D7623"/>
    <w:rsid w:val="000E3AB7"/>
    <w:rsid w:val="000E5A0C"/>
    <w:rsid w:val="000E6485"/>
    <w:rsid w:val="000F3CFD"/>
    <w:rsid w:val="000F7F1D"/>
    <w:rsid w:val="0010566B"/>
    <w:rsid w:val="001108F6"/>
    <w:rsid w:val="001121F3"/>
    <w:rsid w:val="00112A92"/>
    <w:rsid w:val="00113F80"/>
    <w:rsid w:val="0011421C"/>
    <w:rsid w:val="00115D3B"/>
    <w:rsid w:val="00126823"/>
    <w:rsid w:val="00127D7F"/>
    <w:rsid w:val="00130A40"/>
    <w:rsid w:val="00131CE1"/>
    <w:rsid w:val="00132BD6"/>
    <w:rsid w:val="00141A6E"/>
    <w:rsid w:val="001441C5"/>
    <w:rsid w:val="0014737C"/>
    <w:rsid w:val="00150569"/>
    <w:rsid w:val="001511BE"/>
    <w:rsid w:val="0015152C"/>
    <w:rsid w:val="00152E0D"/>
    <w:rsid w:val="001601D6"/>
    <w:rsid w:val="001603AE"/>
    <w:rsid w:val="00160983"/>
    <w:rsid w:val="001621FB"/>
    <w:rsid w:val="001633C0"/>
    <w:rsid w:val="00163ACB"/>
    <w:rsid w:val="00164B94"/>
    <w:rsid w:val="00165DD8"/>
    <w:rsid w:val="00180CF4"/>
    <w:rsid w:val="001A0845"/>
    <w:rsid w:val="001A24AE"/>
    <w:rsid w:val="001B1DCF"/>
    <w:rsid w:val="001B25CA"/>
    <w:rsid w:val="001B660D"/>
    <w:rsid w:val="001C228C"/>
    <w:rsid w:val="001C2B62"/>
    <w:rsid w:val="001C328B"/>
    <w:rsid w:val="001C643D"/>
    <w:rsid w:val="001C7C20"/>
    <w:rsid w:val="001D1E5E"/>
    <w:rsid w:val="001D5164"/>
    <w:rsid w:val="001D756E"/>
    <w:rsid w:val="001D7A85"/>
    <w:rsid w:val="001E17AC"/>
    <w:rsid w:val="001E1AAD"/>
    <w:rsid w:val="001E1D83"/>
    <w:rsid w:val="001E5A9F"/>
    <w:rsid w:val="001E6E33"/>
    <w:rsid w:val="001F50F0"/>
    <w:rsid w:val="0020272F"/>
    <w:rsid w:val="00202BF8"/>
    <w:rsid w:val="0020699D"/>
    <w:rsid w:val="002076AB"/>
    <w:rsid w:val="00211524"/>
    <w:rsid w:val="00212656"/>
    <w:rsid w:val="00221C74"/>
    <w:rsid w:val="002229A5"/>
    <w:rsid w:val="00223603"/>
    <w:rsid w:val="00231339"/>
    <w:rsid w:val="00231568"/>
    <w:rsid w:val="002336B6"/>
    <w:rsid w:val="002352C0"/>
    <w:rsid w:val="00235B4E"/>
    <w:rsid w:val="00236A1D"/>
    <w:rsid w:val="00250148"/>
    <w:rsid w:val="002514A1"/>
    <w:rsid w:val="002521C7"/>
    <w:rsid w:val="002542FA"/>
    <w:rsid w:val="00255F26"/>
    <w:rsid w:val="00257156"/>
    <w:rsid w:val="00260ABF"/>
    <w:rsid w:val="00262FA0"/>
    <w:rsid w:val="00265ED9"/>
    <w:rsid w:val="00267119"/>
    <w:rsid w:val="00267B94"/>
    <w:rsid w:val="002765BF"/>
    <w:rsid w:val="00276EF4"/>
    <w:rsid w:val="00286D6A"/>
    <w:rsid w:val="00287D2F"/>
    <w:rsid w:val="0029244E"/>
    <w:rsid w:val="00293076"/>
    <w:rsid w:val="002A0D66"/>
    <w:rsid w:val="002A39C4"/>
    <w:rsid w:val="002A67F1"/>
    <w:rsid w:val="002B0D36"/>
    <w:rsid w:val="002B324B"/>
    <w:rsid w:val="002B42E2"/>
    <w:rsid w:val="002B4727"/>
    <w:rsid w:val="002C5043"/>
    <w:rsid w:val="002D422C"/>
    <w:rsid w:val="002D4650"/>
    <w:rsid w:val="002D51E1"/>
    <w:rsid w:val="002D725F"/>
    <w:rsid w:val="002E7D98"/>
    <w:rsid w:val="002F2BD7"/>
    <w:rsid w:val="002F3DEF"/>
    <w:rsid w:val="002F6CC8"/>
    <w:rsid w:val="003004FD"/>
    <w:rsid w:val="00300533"/>
    <w:rsid w:val="00300A33"/>
    <w:rsid w:val="0030673B"/>
    <w:rsid w:val="00306FAD"/>
    <w:rsid w:val="00313787"/>
    <w:rsid w:val="00313CEF"/>
    <w:rsid w:val="00313D61"/>
    <w:rsid w:val="0031658F"/>
    <w:rsid w:val="003168EF"/>
    <w:rsid w:val="00316963"/>
    <w:rsid w:val="00320684"/>
    <w:rsid w:val="0032167E"/>
    <w:rsid w:val="00335658"/>
    <w:rsid w:val="00337117"/>
    <w:rsid w:val="00337251"/>
    <w:rsid w:val="00341714"/>
    <w:rsid w:val="00350353"/>
    <w:rsid w:val="00351DD9"/>
    <w:rsid w:val="00351F6D"/>
    <w:rsid w:val="00352034"/>
    <w:rsid w:val="003548F4"/>
    <w:rsid w:val="0035594B"/>
    <w:rsid w:val="00363A60"/>
    <w:rsid w:val="0036624A"/>
    <w:rsid w:val="00372F96"/>
    <w:rsid w:val="003753C3"/>
    <w:rsid w:val="00376120"/>
    <w:rsid w:val="00382461"/>
    <w:rsid w:val="00391961"/>
    <w:rsid w:val="00391F4E"/>
    <w:rsid w:val="003935A7"/>
    <w:rsid w:val="00393F52"/>
    <w:rsid w:val="003947A1"/>
    <w:rsid w:val="00396149"/>
    <w:rsid w:val="003A0416"/>
    <w:rsid w:val="003A6CEF"/>
    <w:rsid w:val="003B2A1B"/>
    <w:rsid w:val="003C0E93"/>
    <w:rsid w:val="003C4B90"/>
    <w:rsid w:val="003D0F30"/>
    <w:rsid w:val="003D6C35"/>
    <w:rsid w:val="003D7874"/>
    <w:rsid w:val="003D7AEA"/>
    <w:rsid w:val="003E0582"/>
    <w:rsid w:val="003F1CE9"/>
    <w:rsid w:val="003F68AB"/>
    <w:rsid w:val="004002D3"/>
    <w:rsid w:val="004012A1"/>
    <w:rsid w:val="00404A13"/>
    <w:rsid w:val="00405790"/>
    <w:rsid w:val="00411771"/>
    <w:rsid w:val="00415D39"/>
    <w:rsid w:val="004176B5"/>
    <w:rsid w:val="00422D9F"/>
    <w:rsid w:val="00433FDC"/>
    <w:rsid w:val="00441519"/>
    <w:rsid w:val="00443FBC"/>
    <w:rsid w:val="004466B9"/>
    <w:rsid w:val="00447559"/>
    <w:rsid w:val="00457FCD"/>
    <w:rsid w:val="00461750"/>
    <w:rsid w:val="004629AB"/>
    <w:rsid w:val="00465773"/>
    <w:rsid w:val="00466C48"/>
    <w:rsid w:val="00467070"/>
    <w:rsid w:val="004722AD"/>
    <w:rsid w:val="0047464E"/>
    <w:rsid w:val="004973C4"/>
    <w:rsid w:val="0049766C"/>
    <w:rsid w:val="004A1B5C"/>
    <w:rsid w:val="004A2668"/>
    <w:rsid w:val="004B1E77"/>
    <w:rsid w:val="004B4F46"/>
    <w:rsid w:val="004B7C0A"/>
    <w:rsid w:val="004C684D"/>
    <w:rsid w:val="004D2FDC"/>
    <w:rsid w:val="004D3E6E"/>
    <w:rsid w:val="004D76AF"/>
    <w:rsid w:val="004E2B6D"/>
    <w:rsid w:val="004E5555"/>
    <w:rsid w:val="004F34B7"/>
    <w:rsid w:val="0050089E"/>
    <w:rsid w:val="00502498"/>
    <w:rsid w:val="00503049"/>
    <w:rsid w:val="005050C6"/>
    <w:rsid w:val="0050773F"/>
    <w:rsid w:val="00507A65"/>
    <w:rsid w:val="005104E5"/>
    <w:rsid w:val="005107E5"/>
    <w:rsid w:val="00512F62"/>
    <w:rsid w:val="00517B19"/>
    <w:rsid w:val="00521C00"/>
    <w:rsid w:val="00524893"/>
    <w:rsid w:val="005252F1"/>
    <w:rsid w:val="00525870"/>
    <w:rsid w:val="005317DD"/>
    <w:rsid w:val="00540BCA"/>
    <w:rsid w:val="00540FF6"/>
    <w:rsid w:val="005602E7"/>
    <w:rsid w:val="005634FE"/>
    <w:rsid w:val="00564232"/>
    <w:rsid w:val="00570457"/>
    <w:rsid w:val="00572143"/>
    <w:rsid w:val="0057270E"/>
    <w:rsid w:val="00573630"/>
    <w:rsid w:val="00574A42"/>
    <w:rsid w:val="00576923"/>
    <w:rsid w:val="00577F9A"/>
    <w:rsid w:val="00581FD7"/>
    <w:rsid w:val="00582133"/>
    <w:rsid w:val="00584097"/>
    <w:rsid w:val="00587440"/>
    <w:rsid w:val="005933F6"/>
    <w:rsid w:val="00594AAA"/>
    <w:rsid w:val="00594FB8"/>
    <w:rsid w:val="00597D4C"/>
    <w:rsid w:val="005A2334"/>
    <w:rsid w:val="005A3CEA"/>
    <w:rsid w:val="005A44C9"/>
    <w:rsid w:val="005A576B"/>
    <w:rsid w:val="005A65CC"/>
    <w:rsid w:val="005B1401"/>
    <w:rsid w:val="005C06ED"/>
    <w:rsid w:val="005C08EF"/>
    <w:rsid w:val="005C1E48"/>
    <w:rsid w:val="005C3B66"/>
    <w:rsid w:val="005C5B3C"/>
    <w:rsid w:val="005C676F"/>
    <w:rsid w:val="005D0F95"/>
    <w:rsid w:val="005D1196"/>
    <w:rsid w:val="005D29E7"/>
    <w:rsid w:val="005D4B30"/>
    <w:rsid w:val="005D70CD"/>
    <w:rsid w:val="005D7BB0"/>
    <w:rsid w:val="005E06FC"/>
    <w:rsid w:val="005E261E"/>
    <w:rsid w:val="005E6B80"/>
    <w:rsid w:val="005E7F5E"/>
    <w:rsid w:val="005F2258"/>
    <w:rsid w:val="005F7529"/>
    <w:rsid w:val="00600350"/>
    <w:rsid w:val="00603D80"/>
    <w:rsid w:val="00606CF1"/>
    <w:rsid w:val="00612798"/>
    <w:rsid w:val="00612934"/>
    <w:rsid w:val="00612984"/>
    <w:rsid w:val="006130AE"/>
    <w:rsid w:val="00617A36"/>
    <w:rsid w:val="00621F5F"/>
    <w:rsid w:val="00625798"/>
    <w:rsid w:val="0062602E"/>
    <w:rsid w:val="0062797F"/>
    <w:rsid w:val="00633C1F"/>
    <w:rsid w:val="00635F3F"/>
    <w:rsid w:val="00636E05"/>
    <w:rsid w:val="00637A66"/>
    <w:rsid w:val="0064108D"/>
    <w:rsid w:val="00642943"/>
    <w:rsid w:val="0064716A"/>
    <w:rsid w:val="00651F17"/>
    <w:rsid w:val="00652E51"/>
    <w:rsid w:val="00663727"/>
    <w:rsid w:val="00664900"/>
    <w:rsid w:val="00665FA9"/>
    <w:rsid w:val="00667176"/>
    <w:rsid w:val="00667AAD"/>
    <w:rsid w:val="00675074"/>
    <w:rsid w:val="0068066D"/>
    <w:rsid w:val="00681993"/>
    <w:rsid w:val="00681BC2"/>
    <w:rsid w:val="00692D3C"/>
    <w:rsid w:val="006A0186"/>
    <w:rsid w:val="006A795C"/>
    <w:rsid w:val="006B5CE8"/>
    <w:rsid w:val="006B6A87"/>
    <w:rsid w:val="006B755C"/>
    <w:rsid w:val="006C52E1"/>
    <w:rsid w:val="006C61DA"/>
    <w:rsid w:val="006C7513"/>
    <w:rsid w:val="006D005F"/>
    <w:rsid w:val="006D140C"/>
    <w:rsid w:val="006D4E00"/>
    <w:rsid w:val="006D4F3A"/>
    <w:rsid w:val="006D6CE6"/>
    <w:rsid w:val="006E48B5"/>
    <w:rsid w:val="006E4996"/>
    <w:rsid w:val="006F0A8F"/>
    <w:rsid w:val="006F0B6C"/>
    <w:rsid w:val="006F0F93"/>
    <w:rsid w:val="006F29A7"/>
    <w:rsid w:val="006F424B"/>
    <w:rsid w:val="006F6B2D"/>
    <w:rsid w:val="006F7525"/>
    <w:rsid w:val="00701FA6"/>
    <w:rsid w:val="007026E6"/>
    <w:rsid w:val="00702B86"/>
    <w:rsid w:val="00703A0D"/>
    <w:rsid w:val="00704A6A"/>
    <w:rsid w:val="0070527D"/>
    <w:rsid w:val="007068EE"/>
    <w:rsid w:val="007109BC"/>
    <w:rsid w:val="00710BFC"/>
    <w:rsid w:val="00713326"/>
    <w:rsid w:val="007134C2"/>
    <w:rsid w:val="007138CE"/>
    <w:rsid w:val="007221EC"/>
    <w:rsid w:val="00723AFD"/>
    <w:rsid w:val="007257F1"/>
    <w:rsid w:val="0074250B"/>
    <w:rsid w:val="007439E4"/>
    <w:rsid w:val="00751A81"/>
    <w:rsid w:val="00753161"/>
    <w:rsid w:val="007540BB"/>
    <w:rsid w:val="00755FBD"/>
    <w:rsid w:val="00757264"/>
    <w:rsid w:val="00760128"/>
    <w:rsid w:val="00761242"/>
    <w:rsid w:val="007655EB"/>
    <w:rsid w:val="00766F83"/>
    <w:rsid w:val="00771266"/>
    <w:rsid w:val="007718A4"/>
    <w:rsid w:val="007719D0"/>
    <w:rsid w:val="0077574D"/>
    <w:rsid w:val="007775FE"/>
    <w:rsid w:val="007875E1"/>
    <w:rsid w:val="0079450C"/>
    <w:rsid w:val="007967F1"/>
    <w:rsid w:val="00797B17"/>
    <w:rsid w:val="007A147D"/>
    <w:rsid w:val="007A2FF6"/>
    <w:rsid w:val="007A376A"/>
    <w:rsid w:val="007A5702"/>
    <w:rsid w:val="007B0582"/>
    <w:rsid w:val="007B1609"/>
    <w:rsid w:val="007B1B78"/>
    <w:rsid w:val="007B65F1"/>
    <w:rsid w:val="007B6FD0"/>
    <w:rsid w:val="007B7FF8"/>
    <w:rsid w:val="007C1315"/>
    <w:rsid w:val="007D3897"/>
    <w:rsid w:val="007D6C79"/>
    <w:rsid w:val="007E0331"/>
    <w:rsid w:val="007E269A"/>
    <w:rsid w:val="007E40A4"/>
    <w:rsid w:val="007F0B17"/>
    <w:rsid w:val="007F1816"/>
    <w:rsid w:val="007F3458"/>
    <w:rsid w:val="007F3938"/>
    <w:rsid w:val="007F3F3A"/>
    <w:rsid w:val="007F50F8"/>
    <w:rsid w:val="007F541A"/>
    <w:rsid w:val="007F7146"/>
    <w:rsid w:val="007F7526"/>
    <w:rsid w:val="00801137"/>
    <w:rsid w:val="008036BE"/>
    <w:rsid w:val="008109D1"/>
    <w:rsid w:val="00810D36"/>
    <w:rsid w:val="008124B2"/>
    <w:rsid w:val="00817EC3"/>
    <w:rsid w:val="00821040"/>
    <w:rsid w:val="008214E4"/>
    <w:rsid w:val="00824252"/>
    <w:rsid w:val="0082559C"/>
    <w:rsid w:val="0082568D"/>
    <w:rsid w:val="00826227"/>
    <w:rsid w:val="0082624E"/>
    <w:rsid w:val="008268AB"/>
    <w:rsid w:val="008429B0"/>
    <w:rsid w:val="00851CD4"/>
    <w:rsid w:val="00853932"/>
    <w:rsid w:val="0085639C"/>
    <w:rsid w:val="00856A29"/>
    <w:rsid w:val="008836BB"/>
    <w:rsid w:val="00886BE8"/>
    <w:rsid w:val="00886D18"/>
    <w:rsid w:val="00890C2C"/>
    <w:rsid w:val="00893DDB"/>
    <w:rsid w:val="008971E2"/>
    <w:rsid w:val="00897312"/>
    <w:rsid w:val="008976C1"/>
    <w:rsid w:val="008A4F4B"/>
    <w:rsid w:val="008B1502"/>
    <w:rsid w:val="008B2A91"/>
    <w:rsid w:val="008B71A9"/>
    <w:rsid w:val="008B7D57"/>
    <w:rsid w:val="008C2080"/>
    <w:rsid w:val="008D0A58"/>
    <w:rsid w:val="008D241D"/>
    <w:rsid w:val="008E4AD2"/>
    <w:rsid w:val="008E6FAF"/>
    <w:rsid w:val="008E718D"/>
    <w:rsid w:val="008F46DB"/>
    <w:rsid w:val="00905045"/>
    <w:rsid w:val="00913A0E"/>
    <w:rsid w:val="0091513B"/>
    <w:rsid w:val="00915702"/>
    <w:rsid w:val="00922357"/>
    <w:rsid w:val="00923D24"/>
    <w:rsid w:val="00932FD4"/>
    <w:rsid w:val="00934234"/>
    <w:rsid w:val="0094612D"/>
    <w:rsid w:val="00947035"/>
    <w:rsid w:val="009546F8"/>
    <w:rsid w:val="00956F9E"/>
    <w:rsid w:val="0096233B"/>
    <w:rsid w:val="00962F60"/>
    <w:rsid w:val="00963D45"/>
    <w:rsid w:val="00964C71"/>
    <w:rsid w:val="00965B7E"/>
    <w:rsid w:val="00970817"/>
    <w:rsid w:val="00970BD2"/>
    <w:rsid w:val="00975AC0"/>
    <w:rsid w:val="00975C67"/>
    <w:rsid w:val="00981279"/>
    <w:rsid w:val="00982BC3"/>
    <w:rsid w:val="009855B2"/>
    <w:rsid w:val="009870EA"/>
    <w:rsid w:val="00990D95"/>
    <w:rsid w:val="0099789F"/>
    <w:rsid w:val="009A17DE"/>
    <w:rsid w:val="009A23AA"/>
    <w:rsid w:val="009B7B63"/>
    <w:rsid w:val="009C50AF"/>
    <w:rsid w:val="009D28A0"/>
    <w:rsid w:val="009D4824"/>
    <w:rsid w:val="009D56D7"/>
    <w:rsid w:val="009E1388"/>
    <w:rsid w:val="009F0D4E"/>
    <w:rsid w:val="009F1519"/>
    <w:rsid w:val="00A02284"/>
    <w:rsid w:val="00A02A50"/>
    <w:rsid w:val="00A07263"/>
    <w:rsid w:val="00A11DF4"/>
    <w:rsid w:val="00A15EB3"/>
    <w:rsid w:val="00A16EF5"/>
    <w:rsid w:val="00A24993"/>
    <w:rsid w:val="00A27680"/>
    <w:rsid w:val="00A27AE6"/>
    <w:rsid w:val="00A4295B"/>
    <w:rsid w:val="00A43945"/>
    <w:rsid w:val="00A44AC2"/>
    <w:rsid w:val="00A503F7"/>
    <w:rsid w:val="00A514D7"/>
    <w:rsid w:val="00A51A33"/>
    <w:rsid w:val="00A60318"/>
    <w:rsid w:val="00A61145"/>
    <w:rsid w:val="00A627F1"/>
    <w:rsid w:val="00A635C9"/>
    <w:rsid w:val="00A65858"/>
    <w:rsid w:val="00A70694"/>
    <w:rsid w:val="00A71055"/>
    <w:rsid w:val="00A72048"/>
    <w:rsid w:val="00A75833"/>
    <w:rsid w:val="00A7583B"/>
    <w:rsid w:val="00A81215"/>
    <w:rsid w:val="00A82625"/>
    <w:rsid w:val="00A928F4"/>
    <w:rsid w:val="00A93546"/>
    <w:rsid w:val="00A95F14"/>
    <w:rsid w:val="00A968DD"/>
    <w:rsid w:val="00AA0D2C"/>
    <w:rsid w:val="00AA43E8"/>
    <w:rsid w:val="00AA7BD8"/>
    <w:rsid w:val="00AA7D8F"/>
    <w:rsid w:val="00AB0DC5"/>
    <w:rsid w:val="00AB5075"/>
    <w:rsid w:val="00AB5BC9"/>
    <w:rsid w:val="00AC4C31"/>
    <w:rsid w:val="00AC53C9"/>
    <w:rsid w:val="00AC556F"/>
    <w:rsid w:val="00AD077C"/>
    <w:rsid w:val="00AD174C"/>
    <w:rsid w:val="00AD2BD8"/>
    <w:rsid w:val="00AD37BA"/>
    <w:rsid w:val="00AD3CFA"/>
    <w:rsid w:val="00AD4335"/>
    <w:rsid w:val="00AD50BA"/>
    <w:rsid w:val="00AD6E08"/>
    <w:rsid w:val="00AE0462"/>
    <w:rsid w:val="00AE66DC"/>
    <w:rsid w:val="00AE7382"/>
    <w:rsid w:val="00AF0542"/>
    <w:rsid w:val="00AF28A2"/>
    <w:rsid w:val="00AF46FF"/>
    <w:rsid w:val="00AF6528"/>
    <w:rsid w:val="00B00945"/>
    <w:rsid w:val="00B01110"/>
    <w:rsid w:val="00B01BA7"/>
    <w:rsid w:val="00B0603B"/>
    <w:rsid w:val="00B07730"/>
    <w:rsid w:val="00B07EBF"/>
    <w:rsid w:val="00B127AF"/>
    <w:rsid w:val="00B17320"/>
    <w:rsid w:val="00B20AE0"/>
    <w:rsid w:val="00B219EA"/>
    <w:rsid w:val="00B253F5"/>
    <w:rsid w:val="00B25CFF"/>
    <w:rsid w:val="00B275D7"/>
    <w:rsid w:val="00B27CD8"/>
    <w:rsid w:val="00B3240A"/>
    <w:rsid w:val="00B333A6"/>
    <w:rsid w:val="00B3494E"/>
    <w:rsid w:val="00B36AA2"/>
    <w:rsid w:val="00B36C60"/>
    <w:rsid w:val="00B46013"/>
    <w:rsid w:val="00B47EE8"/>
    <w:rsid w:val="00B521AC"/>
    <w:rsid w:val="00B60B2C"/>
    <w:rsid w:val="00B617E1"/>
    <w:rsid w:val="00B76C9B"/>
    <w:rsid w:val="00B76F11"/>
    <w:rsid w:val="00B77DDF"/>
    <w:rsid w:val="00B84564"/>
    <w:rsid w:val="00B85589"/>
    <w:rsid w:val="00B9164B"/>
    <w:rsid w:val="00B937C1"/>
    <w:rsid w:val="00B9631F"/>
    <w:rsid w:val="00B96A89"/>
    <w:rsid w:val="00BA2391"/>
    <w:rsid w:val="00BA43C7"/>
    <w:rsid w:val="00BA587F"/>
    <w:rsid w:val="00BA5ED2"/>
    <w:rsid w:val="00BB2EC9"/>
    <w:rsid w:val="00BB73F8"/>
    <w:rsid w:val="00BC22A4"/>
    <w:rsid w:val="00BC40A5"/>
    <w:rsid w:val="00BC4D1E"/>
    <w:rsid w:val="00BD1968"/>
    <w:rsid w:val="00BD3319"/>
    <w:rsid w:val="00BD3D6D"/>
    <w:rsid w:val="00BE163B"/>
    <w:rsid w:val="00BE4F80"/>
    <w:rsid w:val="00BE53B7"/>
    <w:rsid w:val="00BF5C77"/>
    <w:rsid w:val="00C0486C"/>
    <w:rsid w:val="00C1010A"/>
    <w:rsid w:val="00C11CA1"/>
    <w:rsid w:val="00C15579"/>
    <w:rsid w:val="00C16E87"/>
    <w:rsid w:val="00C177F6"/>
    <w:rsid w:val="00C21C12"/>
    <w:rsid w:val="00C2539E"/>
    <w:rsid w:val="00C31963"/>
    <w:rsid w:val="00C3257B"/>
    <w:rsid w:val="00C40946"/>
    <w:rsid w:val="00C41CDE"/>
    <w:rsid w:val="00C44B7E"/>
    <w:rsid w:val="00C46626"/>
    <w:rsid w:val="00C466A5"/>
    <w:rsid w:val="00C5284F"/>
    <w:rsid w:val="00C53DC3"/>
    <w:rsid w:val="00C548B8"/>
    <w:rsid w:val="00C56459"/>
    <w:rsid w:val="00C6444F"/>
    <w:rsid w:val="00C70102"/>
    <w:rsid w:val="00C70591"/>
    <w:rsid w:val="00C73802"/>
    <w:rsid w:val="00C757E0"/>
    <w:rsid w:val="00C77087"/>
    <w:rsid w:val="00C81D36"/>
    <w:rsid w:val="00C8224A"/>
    <w:rsid w:val="00C82C25"/>
    <w:rsid w:val="00C864DB"/>
    <w:rsid w:val="00C87649"/>
    <w:rsid w:val="00C87896"/>
    <w:rsid w:val="00C90CC4"/>
    <w:rsid w:val="00C92E01"/>
    <w:rsid w:val="00C97D14"/>
    <w:rsid w:val="00CA56EE"/>
    <w:rsid w:val="00CA5CD7"/>
    <w:rsid w:val="00CA7F32"/>
    <w:rsid w:val="00CB1E53"/>
    <w:rsid w:val="00CC0246"/>
    <w:rsid w:val="00CC0864"/>
    <w:rsid w:val="00CC6D37"/>
    <w:rsid w:val="00CC7A2F"/>
    <w:rsid w:val="00CD08E6"/>
    <w:rsid w:val="00CD1CC4"/>
    <w:rsid w:val="00CD2BF4"/>
    <w:rsid w:val="00CD2CCF"/>
    <w:rsid w:val="00CD46D5"/>
    <w:rsid w:val="00CD7B19"/>
    <w:rsid w:val="00CE17B6"/>
    <w:rsid w:val="00CE1B82"/>
    <w:rsid w:val="00CE63BC"/>
    <w:rsid w:val="00CF0BFA"/>
    <w:rsid w:val="00D01A26"/>
    <w:rsid w:val="00D01CBF"/>
    <w:rsid w:val="00D04F46"/>
    <w:rsid w:val="00D06EFD"/>
    <w:rsid w:val="00D17674"/>
    <w:rsid w:val="00D23296"/>
    <w:rsid w:val="00D24906"/>
    <w:rsid w:val="00D3176F"/>
    <w:rsid w:val="00D35E50"/>
    <w:rsid w:val="00D37ED6"/>
    <w:rsid w:val="00D435EB"/>
    <w:rsid w:val="00D43D9E"/>
    <w:rsid w:val="00D44DC8"/>
    <w:rsid w:val="00D46340"/>
    <w:rsid w:val="00D46846"/>
    <w:rsid w:val="00D51F03"/>
    <w:rsid w:val="00D57D16"/>
    <w:rsid w:val="00D57E53"/>
    <w:rsid w:val="00D6386E"/>
    <w:rsid w:val="00D63C6B"/>
    <w:rsid w:val="00D64276"/>
    <w:rsid w:val="00D65E37"/>
    <w:rsid w:val="00D667E9"/>
    <w:rsid w:val="00D701D9"/>
    <w:rsid w:val="00D70C8D"/>
    <w:rsid w:val="00D72A80"/>
    <w:rsid w:val="00D73671"/>
    <w:rsid w:val="00D7379B"/>
    <w:rsid w:val="00D74D02"/>
    <w:rsid w:val="00D75543"/>
    <w:rsid w:val="00D8111D"/>
    <w:rsid w:val="00D8116B"/>
    <w:rsid w:val="00D8117E"/>
    <w:rsid w:val="00D821DC"/>
    <w:rsid w:val="00D82971"/>
    <w:rsid w:val="00D829A5"/>
    <w:rsid w:val="00D82CA6"/>
    <w:rsid w:val="00D97519"/>
    <w:rsid w:val="00DA3A34"/>
    <w:rsid w:val="00DA3D9C"/>
    <w:rsid w:val="00DA41ED"/>
    <w:rsid w:val="00DA5595"/>
    <w:rsid w:val="00DA67B8"/>
    <w:rsid w:val="00DA7DAB"/>
    <w:rsid w:val="00DA7F2E"/>
    <w:rsid w:val="00DB08EA"/>
    <w:rsid w:val="00DB3BE7"/>
    <w:rsid w:val="00DB5372"/>
    <w:rsid w:val="00DB6201"/>
    <w:rsid w:val="00DC0582"/>
    <w:rsid w:val="00DC3D48"/>
    <w:rsid w:val="00DD0A07"/>
    <w:rsid w:val="00DD3E0D"/>
    <w:rsid w:val="00DD5756"/>
    <w:rsid w:val="00DE321F"/>
    <w:rsid w:val="00DE3D62"/>
    <w:rsid w:val="00DF776C"/>
    <w:rsid w:val="00E007FE"/>
    <w:rsid w:val="00E008BA"/>
    <w:rsid w:val="00E010EE"/>
    <w:rsid w:val="00E022C4"/>
    <w:rsid w:val="00E02679"/>
    <w:rsid w:val="00E030F1"/>
    <w:rsid w:val="00E03963"/>
    <w:rsid w:val="00E0578C"/>
    <w:rsid w:val="00E05986"/>
    <w:rsid w:val="00E068FA"/>
    <w:rsid w:val="00E07CA6"/>
    <w:rsid w:val="00E10FA0"/>
    <w:rsid w:val="00E206FB"/>
    <w:rsid w:val="00E23701"/>
    <w:rsid w:val="00E25D6C"/>
    <w:rsid w:val="00E266BA"/>
    <w:rsid w:val="00E30C52"/>
    <w:rsid w:val="00E32E29"/>
    <w:rsid w:val="00E33DC0"/>
    <w:rsid w:val="00E343D2"/>
    <w:rsid w:val="00E346E8"/>
    <w:rsid w:val="00E46769"/>
    <w:rsid w:val="00E4683C"/>
    <w:rsid w:val="00E5554C"/>
    <w:rsid w:val="00E57903"/>
    <w:rsid w:val="00E617EA"/>
    <w:rsid w:val="00E62C20"/>
    <w:rsid w:val="00E64D7B"/>
    <w:rsid w:val="00E66D79"/>
    <w:rsid w:val="00E71B0D"/>
    <w:rsid w:val="00E74151"/>
    <w:rsid w:val="00E75B0D"/>
    <w:rsid w:val="00E804A4"/>
    <w:rsid w:val="00E814BC"/>
    <w:rsid w:val="00E91F16"/>
    <w:rsid w:val="00E9555E"/>
    <w:rsid w:val="00E95E11"/>
    <w:rsid w:val="00EA128A"/>
    <w:rsid w:val="00EA5992"/>
    <w:rsid w:val="00EB16A1"/>
    <w:rsid w:val="00EB242E"/>
    <w:rsid w:val="00EB7464"/>
    <w:rsid w:val="00EC142F"/>
    <w:rsid w:val="00EC165D"/>
    <w:rsid w:val="00EC527B"/>
    <w:rsid w:val="00ED1544"/>
    <w:rsid w:val="00ED30E6"/>
    <w:rsid w:val="00EE6F05"/>
    <w:rsid w:val="00EE7D26"/>
    <w:rsid w:val="00EF1238"/>
    <w:rsid w:val="00EF62A4"/>
    <w:rsid w:val="00F160B1"/>
    <w:rsid w:val="00F30D71"/>
    <w:rsid w:val="00F431BE"/>
    <w:rsid w:val="00F43BEB"/>
    <w:rsid w:val="00F51A67"/>
    <w:rsid w:val="00F524B6"/>
    <w:rsid w:val="00F52825"/>
    <w:rsid w:val="00F64D71"/>
    <w:rsid w:val="00F66192"/>
    <w:rsid w:val="00F83DEE"/>
    <w:rsid w:val="00F84048"/>
    <w:rsid w:val="00F94C62"/>
    <w:rsid w:val="00F95C27"/>
    <w:rsid w:val="00F97766"/>
    <w:rsid w:val="00FA1D2F"/>
    <w:rsid w:val="00FA29B1"/>
    <w:rsid w:val="00FA302F"/>
    <w:rsid w:val="00FB5535"/>
    <w:rsid w:val="00FC1E18"/>
    <w:rsid w:val="00FC4662"/>
    <w:rsid w:val="00FC4B7B"/>
    <w:rsid w:val="00FC5DA8"/>
    <w:rsid w:val="00FC76C6"/>
    <w:rsid w:val="00FD58B9"/>
    <w:rsid w:val="00FE15D2"/>
    <w:rsid w:val="00FE1A14"/>
    <w:rsid w:val="00FE64A1"/>
    <w:rsid w:val="00FE6ECB"/>
    <w:rsid w:val="00FF0D21"/>
    <w:rsid w:val="00FF12AC"/>
    <w:rsid w:val="00FF2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18643"/>
  <w15:chartTrackingRefBased/>
  <w15:docId w15:val="{C5875A9C-77BC-4E83-8AA7-C78FD7DA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FA0"/>
    <w:pPr>
      <w:jc w:val="both"/>
    </w:pPr>
    <w:rPr>
      <w:lang w:val="sr-Latn-RS"/>
    </w:rPr>
  </w:style>
  <w:style w:type="paragraph" w:styleId="Heading1">
    <w:name w:val="heading 1"/>
    <w:basedOn w:val="Normal"/>
    <w:next w:val="Normal"/>
    <w:link w:val="Heading1Char"/>
    <w:uiPriority w:val="9"/>
    <w:qFormat/>
    <w:rsid w:val="00975AC0"/>
    <w:pPr>
      <w:keepNext/>
      <w:keepLines/>
      <w:spacing w:before="360" w:after="80"/>
      <w:outlineLvl w:val="0"/>
    </w:pPr>
    <w:rPr>
      <w:rFonts w:eastAsiaTheme="majorEastAsia" w:cstheme="minorHAnsi"/>
      <w:b/>
      <w:bCs/>
      <w:color w:val="2F5496" w:themeColor="accent1" w:themeShade="BF"/>
      <w:sz w:val="40"/>
      <w:szCs w:val="40"/>
      <w:lang w:val="en-GB"/>
    </w:rPr>
  </w:style>
  <w:style w:type="paragraph" w:styleId="Heading2">
    <w:name w:val="heading 2"/>
    <w:basedOn w:val="Normal"/>
    <w:next w:val="Normal"/>
    <w:link w:val="Heading2Char"/>
    <w:uiPriority w:val="9"/>
    <w:unhideWhenUsed/>
    <w:qFormat/>
    <w:rsid w:val="00810D36"/>
    <w:pPr>
      <w:keepNext/>
      <w:keepLines/>
      <w:spacing w:before="160" w:after="80"/>
      <w:outlineLvl w:val="1"/>
    </w:pPr>
    <w:rPr>
      <w:rFonts w:eastAsiaTheme="majorEastAsia" w:cstheme="minorHAnsi"/>
      <w:b/>
      <w:bCs/>
      <w:color w:val="2F5496" w:themeColor="accent1" w:themeShade="BF"/>
      <w:sz w:val="32"/>
      <w:szCs w:val="32"/>
    </w:rPr>
  </w:style>
  <w:style w:type="paragraph" w:styleId="Heading3">
    <w:name w:val="heading 3"/>
    <w:basedOn w:val="Normal"/>
    <w:next w:val="Normal"/>
    <w:link w:val="Heading3Char"/>
    <w:uiPriority w:val="9"/>
    <w:semiHidden/>
    <w:unhideWhenUsed/>
    <w:qFormat/>
    <w:rsid w:val="00975A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5A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5A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5A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A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A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A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AC0"/>
    <w:rPr>
      <w:rFonts w:eastAsiaTheme="majorEastAsia" w:cstheme="minorHAnsi"/>
      <w:b/>
      <w:bCs/>
      <w:color w:val="2F5496" w:themeColor="accent1" w:themeShade="BF"/>
      <w:sz w:val="40"/>
      <w:szCs w:val="40"/>
      <w:lang w:val="en-GB"/>
    </w:rPr>
  </w:style>
  <w:style w:type="character" w:customStyle="1" w:styleId="Heading2Char">
    <w:name w:val="Heading 2 Char"/>
    <w:basedOn w:val="DefaultParagraphFont"/>
    <w:link w:val="Heading2"/>
    <w:uiPriority w:val="9"/>
    <w:rsid w:val="00810D36"/>
    <w:rPr>
      <w:rFonts w:eastAsiaTheme="majorEastAsia" w:cstheme="minorHAnsi"/>
      <w:b/>
      <w:bCs/>
      <w:color w:val="2F5496" w:themeColor="accent1" w:themeShade="BF"/>
      <w:sz w:val="32"/>
      <w:szCs w:val="32"/>
    </w:rPr>
  </w:style>
  <w:style w:type="character" w:customStyle="1" w:styleId="Heading3Char">
    <w:name w:val="Heading 3 Char"/>
    <w:basedOn w:val="DefaultParagraphFont"/>
    <w:link w:val="Heading3"/>
    <w:uiPriority w:val="9"/>
    <w:semiHidden/>
    <w:rsid w:val="00975A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5A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5A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5A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A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A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AC0"/>
    <w:rPr>
      <w:rFonts w:eastAsiaTheme="majorEastAsia" w:cstheme="majorBidi"/>
      <w:color w:val="272727" w:themeColor="text1" w:themeTint="D8"/>
    </w:rPr>
  </w:style>
  <w:style w:type="paragraph" w:styleId="Title">
    <w:name w:val="Title"/>
    <w:basedOn w:val="Normal"/>
    <w:next w:val="Normal"/>
    <w:link w:val="TitleChar"/>
    <w:uiPriority w:val="10"/>
    <w:qFormat/>
    <w:rsid w:val="00975A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A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A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A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AC0"/>
    <w:pPr>
      <w:spacing w:before="160"/>
      <w:jc w:val="center"/>
    </w:pPr>
    <w:rPr>
      <w:i/>
      <w:iCs/>
      <w:color w:val="404040" w:themeColor="text1" w:themeTint="BF"/>
    </w:rPr>
  </w:style>
  <w:style w:type="character" w:customStyle="1" w:styleId="QuoteChar">
    <w:name w:val="Quote Char"/>
    <w:basedOn w:val="DefaultParagraphFont"/>
    <w:link w:val="Quote"/>
    <w:uiPriority w:val="29"/>
    <w:rsid w:val="00975AC0"/>
    <w:rPr>
      <w:i/>
      <w:iCs/>
      <w:color w:val="404040" w:themeColor="text1" w:themeTint="BF"/>
    </w:rPr>
  </w:style>
  <w:style w:type="paragraph" w:styleId="ListParagraph">
    <w:name w:val="List Paragraph"/>
    <w:basedOn w:val="Normal"/>
    <w:uiPriority w:val="34"/>
    <w:qFormat/>
    <w:rsid w:val="00975AC0"/>
    <w:pPr>
      <w:ind w:left="720"/>
      <w:contextualSpacing/>
    </w:pPr>
  </w:style>
  <w:style w:type="character" w:styleId="IntenseEmphasis">
    <w:name w:val="Intense Emphasis"/>
    <w:basedOn w:val="DefaultParagraphFont"/>
    <w:uiPriority w:val="21"/>
    <w:qFormat/>
    <w:rsid w:val="00975AC0"/>
    <w:rPr>
      <w:i/>
      <w:iCs/>
      <w:color w:val="2F5496" w:themeColor="accent1" w:themeShade="BF"/>
    </w:rPr>
  </w:style>
  <w:style w:type="paragraph" w:styleId="IntenseQuote">
    <w:name w:val="Intense Quote"/>
    <w:basedOn w:val="Normal"/>
    <w:next w:val="Normal"/>
    <w:link w:val="IntenseQuoteChar"/>
    <w:uiPriority w:val="30"/>
    <w:qFormat/>
    <w:rsid w:val="00975A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5AC0"/>
    <w:rPr>
      <w:i/>
      <w:iCs/>
      <w:color w:val="2F5496" w:themeColor="accent1" w:themeShade="BF"/>
    </w:rPr>
  </w:style>
  <w:style w:type="character" w:styleId="IntenseReference">
    <w:name w:val="Intense Reference"/>
    <w:basedOn w:val="DefaultParagraphFont"/>
    <w:uiPriority w:val="32"/>
    <w:qFormat/>
    <w:rsid w:val="00975AC0"/>
    <w:rPr>
      <w:b/>
      <w:bCs/>
      <w:smallCaps/>
      <w:color w:val="2F5496" w:themeColor="accent1" w:themeShade="BF"/>
      <w:spacing w:val="5"/>
    </w:rPr>
  </w:style>
  <w:style w:type="table" w:styleId="TableGrid">
    <w:name w:val="Table Grid"/>
    <w:basedOn w:val="TableNormal"/>
    <w:uiPriority w:val="39"/>
    <w:rsid w:val="00975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A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AC0"/>
  </w:style>
  <w:style w:type="paragraph" w:styleId="Footer">
    <w:name w:val="footer"/>
    <w:basedOn w:val="Normal"/>
    <w:link w:val="FooterChar"/>
    <w:uiPriority w:val="99"/>
    <w:unhideWhenUsed/>
    <w:rsid w:val="00975A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AC0"/>
  </w:style>
  <w:style w:type="paragraph" w:styleId="TOCHeading">
    <w:name w:val="TOC Heading"/>
    <w:basedOn w:val="Heading1"/>
    <w:next w:val="Normal"/>
    <w:uiPriority w:val="39"/>
    <w:unhideWhenUsed/>
    <w:qFormat/>
    <w:rsid w:val="00975AC0"/>
    <w:pPr>
      <w:spacing w:before="240" w:after="0" w:line="259" w:lineRule="auto"/>
      <w:jc w:val="left"/>
      <w:outlineLvl w:val="9"/>
    </w:pPr>
    <w:rPr>
      <w:rFonts w:asciiTheme="majorHAnsi" w:hAnsiTheme="majorHAnsi" w:cstheme="majorBidi"/>
      <w:b w:val="0"/>
      <w:bCs w:val="0"/>
      <w:kern w:val="0"/>
      <w:sz w:val="32"/>
      <w:szCs w:val="32"/>
      <w:lang w:val="en-US"/>
      <w14:ligatures w14:val="none"/>
    </w:rPr>
  </w:style>
  <w:style w:type="paragraph" w:styleId="TOC1">
    <w:name w:val="toc 1"/>
    <w:basedOn w:val="Normal"/>
    <w:next w:val="Normal"/>
    <w:autoRedefine/>
    <w:uiPriority w:val="39"/>
    <w:unhideWhenUsed/>
    <w:rsid w:val="00975AC0"/>
    <w:pPr>
      <w:spacing w:after="100"/>
    </w:pPr>
  </w:style>
  <w:style w:type="character" w:styleId="Hyperlink">
    <w:name w:val="Hyperlink"/>
    <w:basedOn w:val="DefaultParagraphFont"/>
    <w:uiPriority w:val="99"/>
    <w:unhideWhenUsed/>
    <w:rsid w:val="00975AC0"/>
    <w:rPr>
      <w:color w:val="0563C1" w:themeColor="hyperlink"/>
      <w:u w:val="single"/>
    </w:rPr>
  </w:style>
  <w:style w:type="table" w:styleId="GridTable4-Accent1">
    <w:name w:val="Grid Table 4 Accent 1"/>
    <w:basedOn w:val="TableNormal"/>
    <w:uiPriority w:val="49"/>
    <w:rsid w:val="00A9354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1">
    <w:name w:val="List Table 2 Accent 1"/>
    <w:basedOn w:val="TableNormal"/>
    <w:uiPriority w:val="47"/>
    <w:rsid w:val="0010566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810D36"/>
    <w:rPr>
      <w:color w:val="605E5C"/>
      <w:shd w:val="clear" w:color="auto" w:fill="E1DFDD"/>
    </w:rPr>
  </w:style>
  <w:style w:type="paragraph" w:styleId="TOC2">
    <w:name w:val="toc 2"/>
    <w:basedOn w:val="Normal"/>
    <w:next w:val="Normal"/>
    <w:autoRedefine/>
    <w:uiPriority w:val="39"/>
    <w:unhideWhenUsed/>
    <w:rsid w:val="00391F4E"/>
    <w:pPr>
      <w:spacing w:after="100"/>
      <w:ind w:left="240"/>
    </w:pPr>
  </w:style>
  <w:style w:type="table" w:styleId="GridTable1Light">
    <w:name w:val="Grid Table 1 Light"/>
    <w:basedOn w:val="TableNormal"/>
    <w:uiPriority w:val="46"/>
    <w:rsid w:val="00F431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87301-881B-4C30-B0C2-78A7B19CF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TotalTime>
  <Pages>31</Pages>
  <Words>13635</Words>
  <Characters>77725</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Pupovac</dc:creator>
  <cp:keywords/>
  <dc:description/>
  <cp:lastModifiedBy>RARIS</cp:lastModifiedBy>
  <cp:revision>19</cp:revision>
  <dcterms:created xsi:type="dcterms:W3CDTF">2026-01-22T11:31:00Z</dcterms:created>
  <dcterms:modified xsi:type="dcterms:W3CDTF">2026-05-14T11:43:00Z</dcterms:modified>
</cp:coreProperties>
</file>